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0C6926" w:rsidTr="00563E84">
        <w:trPr>
          <w:trHeight w:val="283"/>
        </w:trPr>
        <w:tc>
          <w:tcPr>
            <w:tcW w:w="9638" w:type="dxa"/>
            <w:tcMar>
              <w:top w:w="55" w:type="dxa"/>
              <w:left w:w="55" w:type="dxa"/>
              <w:bottom w:w="55" w:type="dxa"/>
              <w:right w:w="55" w:type="dxa"/>
            </w:tcMar>
          </w:tcPr>
          <w:p w:rsidR="000C6926" w:rsidRDefault="000C6926" w:rsidP="00563E84">
            <w:pPr>
              <w:jc w:val="both"/>
              <w:rPr>
                <w:sz w:val="22"/>
                <w:szCs w:val="22"/>
              </w:rPr>
            </w:pPr>
            <w:r>
              <w:rPr>
                <w:sz w:val="22"/>
                <w:szCs w:val="22"/>
              </w:rPr>
              <w:t xml:space="preserve">Anlage 2 </w:t>
            </w:r>
            <w:proofErr w:type="spellStart"/>
            <w:r>
              <w:rPr>
                <w:sz w:val="22"/>
                <w:szCs w:val="22"/>
              </w:rPr>
              <w:t>DatSch</w:t>
            </w:r>
            <w:proofErr w:type="spellEnd"/>
            <w:r>
              <w:rPr>
                <w:sz w:val="22"/>
                <w:szCs w:val="22"/>
              </w:rPr>
              <w:t xml:space="preserve"> Ordner 1 Register 6</w:t>
            </w:r>
          </w:p>
          <w:p w:rsidR="000C6926" w:rsidRPr="000C6926" w:rsidRDefault="000C6926" w:rsidP="00563E84">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Muster Umsetzung Risikobewertung</w:t>
            </w:r>
          </w:p>
        </w:tc>
      </w:tr>
    </w:tbl>
    <w:p w:rsidR="000C6926" w:rsidRDefault="000C6926" w:rsidP="000C6926">
      <w:pPr>
        <w:rPr>
          <w:sz w:val="22"/>
          <w:szCs w:val="22"/>
        </w:rPr>
      </w:pPr>
    </w:p>
    <w:tbl>
      <w:tblPr>
        <w:tblStyle w:val="Tabellenraster"/>
        <w:tblW w:w="0" w:type="auto"/>
        <w:tblLook w:val="04A0" w:firstRow="1" w:lastRow="0" w:firstColumn="1" w:lastColumn="0" w:noHBand="0" w:noVBand="1"/>
      </w:tblPr>
      <w:tblGrid>
        <w:gridCol w:w="421"/>
        <w:gridCol w:w="9207"/>
      </w:tblGrid>
      <w:tr w:rsidR="00AD1E37" w:rsidTr="002203D9">
        <w:tc>
          <w:tcPr>
            <w:tcW w:w="421" w:type="dxa"/>
          </w:tcPr>
          <w:p w:rsidR="00AD1E37" w:rsidRDefault="00AD1E37" w:rsidP="007A0779">
            <w:pPr>
              <w:rPr>
                <w:sz w:val="22"/>
                <w:szCs w:val="22"/>
              </w:rPr>
            </w:pPr>
          </w:p>
        </w:tc>
        <w:tc>
          <w:tcPr>
            <w:tcW w:w="9207" w:type="dxa"/>
          </w:tcPr>
          <w:p w:rsidR="00AD1E37" w:rsidRDefault="00AD1E37" w:rsidP="007A0779">
            <w:pPr>
              <w:rPr>
                <w:sz w:val="22"/>
                <w:szCs w:val="22"/>
              </w:rPr>
            </w:pPr>
            <w:r w:rsidRPr="006E08E9">
              <w:rPr>
                <w:b/>
                <w:sz w:val="22"/>
                <w:szCs w:val="22"/>
              </w:rPr>
              <w:t>Verarbeitungstätigkeiten gem. Artikel 30 Abs. 1 DSGVO</w:t>
            </w:r>
          </w:p>
        </w:tc>
      </w:tr>
      <w:tr w:rsidR="00AD1E37" w:rsidTr="002203D9">
        <w:tc>
          <w:tcPr>
            <w:tcW w:w="421" w:type="dxa"/>
          </w:tcPr>
          <w:p w:rsidR="00AD1E37" w:rsidRDefault="00AD1E37" w:rsidP="007A0779">
            <w:pPr>
              <w:rPr>
                <w:sz w:val="22"/>
                <w:szCs w:val="22"/>
              </w:rPr>
            </w:pPr>
          </w:p>
        </w:tc>
        <w:tc>
          <w:tcPr>
            <w:tcW w:w="9207" w:type="dxa"/>
          </w:tcPr>
          <w:p w:rsidR="00AD1E37" w:rsidRDefault="00AD1E37" w:rsidP="007A0779">
            <w:pPr>
              <w:rPr>
                <w:sz w:val="22"/>
                <w:szCs w:val="22"/>
              </w:rPr>
            </w:pPr>
            <w:r w:rsidRPr="006E08E9">
              <w:rPr>
                <w:b/>
                <w:sz w:val="22"/>
                <w:szCs w:val="22"/>
              </w:rPr>
              <w:t xml:space="preserve">Verarbeitungstätigkeiten </w:t>
            </w:r>
            <w:proofErr w:type="spellStart"/>
            <w:r>
              <w:rPr>
                <w:b/>
                <w:sz w:val="22"/>
                <w:szCs w:val="22"/>
              </w:rPr>
              <w:t>Auftragsverarbeiter</w:t>
            </w:r>
            <w:proofErr w:type="spellEnd"/>
            <w:r>
              <w:rPr>
                <w:b/>
                <w:sz w:val="22"/>
                <w:szCs w:val="22"/>
              </w:rPr>
              <w:t xml:space="preserve"> </w:t>
            </w:r>
            <w:r w:rsidRPr="006E08E9">
              <w:rPr>
                <w:b/>
                <w:sz w:val="22"/>
                <w:szCs w:val="22"/>
              </w:rPr>
              <w:t xml:space="preserve">gem. Artikel 30 Abs. </w:t>
            </w:r>
            <w:r>
              <w:rPr>
                <w:b/>
                <w:sz w:val="22"/>
                <w:szCs w:val="22"/>
              </w:rPr>
              <w:t>2</w:t>
            </w:r>
            <w:r w:rsidRPr="006E08E9">
              <w:rPr>
                <w:b/>
                <w:sz w:val="22"/>
                <w:szCs w:val="22"/>
              </w:rPr>
              <w:t xml:space="preserve"> DSGVO</w:t>
            </w:r>
          </w:p>
        </w:tc>
      </w:tr>
    </w:tbl>
    <w:p w:rsidR="00AD1E37" w:rsidRDefault="00AD1E37" w:rsidP="007A0779">
      <w:pPr>
        <w:rPr>
          <w:sz w:val="22"/>
          <w:szCs w:val="22"/>
        </w:rPr>
      </w:pPr>
    </w:p>
    <w:tbl>
      <w:tblPr>
        <w:tblStyle w:val="Tabellenraster"/>
        <w:tblW w:w="0" w:type="auto"/>
        <w:tblLook w:val="04A0" w:firstRow="1" w:lastRow="0" w:firstColumn="1" w:lastColumn="0" w:noHBand="0" w:noVBand="1"/>
      </w:tblPr>
      <w:tblGrid>
        <w:gridCol w:w="3397"/>
        <w:gridCol w:w="6231"/>
      </w:tblGrid>
      <w:tr w:rsidR="007A0779" w:rsidTr="00563E84">
        <w:tc>
          <w:tcPr>
            <w:tcW w:w="3397" w:type="dxa"/>
          </w:tcPr>
          <w:p w:rsidR="007A0779" w:rsidRPr="00E35C4E" w:rsidRDefault="007A0779" w:rsidP="00563E84">
            <w:pPr>
              <w:jc w:val="right"/>
              <w:rPr>
                <w:b/>
                <w:sz w:val="22"/>
                <w:szCs w:val="22"/>
              </w:rPr>
            </w:pPr>
            <w:r w:rsidRPr="00E35C4E">
              <w:rPr>
                <w:b/>
                <w:sz w:val="22"/>
                <w:szCs w:val="22"/>
              </w:rPr>
              <w:t>lfd. Nr.:</w:t>
            </w:r>
          </w:p>
        </w:tc>
        <w:tc>
          <w:tcPr>
            <w:tcW w:w="6231" w:type="dxa"/>
          </w:tcPr>
          <w:p w:rsidR="007A0779" w:rsidRPr="00E35C4E" w:rsidRDefault="007A0779" w:rsidP="00563E84">
            <w:pPr>
              <w:rPr>
                <w:b/>
                <w:sz w:val="22"/>
                <w:szCs w:val="22"/>
              </w:rPr>
            </w:pPr>
          </w:p>
        </w:tc>
      </w:tr>
      <w:tr w:rsidR="007A0779" w:rsidTr="00563E84">
        <w:tc>
          <w:tcPr>
            <w:tcW w:w="3397" w:type="dxa"/>
          </w:tcPr>
          <w:p w:rsidR="007A0779" w:rsidRDefault="007A0779" w:rsidP="00563E84">
            <w:pPr>
              <w:jc w:val="right"/>
              <w:rPr>
                <w:sz w:val="22"/>
                <w:szCs w:val="22"/>
              </w:rPr>
            </w:pPr>
            <w:r w:rsidRPr="000D3042">
              <w:rPr>
                <w:sz w:val="22"/>
                <w:szCs w:val="22"/>
              </w:rPr>
              <w:t>B</w:t>
            </w:r>
            <w:r>
              <w:rPr>
                <w:sz w:val="22"/>
                <w:szCs w:val="22"/>
              </w:rPr>
              <w:t>enennung:</w:t>
            </w:r>
          </w:p>
        </w:tc>
        <w:tc>
          <w:tcPr>
            <w:tcW w:w="6231" w:type="dxa"/>
          </w:tcPr>
          <w:p w:rsidR="007A0779" w:rsidRDefault="007A0779" w:rsidP="00563E84">
            <w:pPr>
              <w:rPr>
                <w:sz w:val="22"/>
                <w:szCs w:val="22"/>
              </w:rPr>
            </w:pPr>
          </w:p>
        </w:tc>
      </w:tr>
      <w:tr w:rsidR="007A0779" w:rsidTr="00563E84">
        <w:tc>
          <w:tcPr>
            <w:tcW w:w="3397" w:type="dxa"/>
          </w:tcPr>
          <w:p w:rsidR="007A0779" w:rsidRDefault="007A0779" w:rsidP="00563E84">
            <w:pPr>
              <w:jc w:val="right"/>
              <w:rPr>
                <w:sz w:val="22"/>
                <w:szCs w:val="22"/>
              </w:rPr>
            </w:pPr>
            <w:r w:rsidRPr="000D3042">
              <w:rPr>
                <w:sz w:val="22"/>
                <w:szCs w:val="22"/>
              </w:rPr>
              <w:t xml:space="preserve">Datum der Einführung:           </w:t>
            </w:r>
          </w:p>
        </w:tc>
        <w:tc>
          <w:tcPr>
            <w:tcW w:w="6231" w:type="dxa"/>
          </w:tcPr>
          <w:p w:rsidR="007A0779" w:rsidRDefault="007A0779" w:rsidP="00563E84">
            <w:pPr>
              <w:rPr>
                <w:sz w:val="22"/>
                <w:szCs w:val="22"/>
              </w:rPr>
            </w:pPr>
          </w:p>
        </w:tc>
      </w:tr>
      <w:tr w:rsidR="007A0779" w:rsidTr="00563E84">
        <w:tc>
          <w:tcPr>
            <w:tcW w:w="3397" w:type="dxa"/>
          </w:tcPr>
          <w:p w:rsidR="007A0779" w:rsidRDefault="007A0779" w:rsidP="007A0779">
            <w:pPr>
              <w:jc w:val="right"/>
              <w:rPr>
                <w:sz w:val="22"/>
                <w:szCs w:val="22"/>
              </w:rPr>
            </w:pPr>
            <w:r w:rsidRPr="000D3042">
              <w:rPr>
                <w:sz w:val="22"/>
                <w:szCs w:val="22"/>
              </w:rPr>
              <w:t>Datu</w:t>
            </w:r>
            <w:r>
              <w:rPr>
                <w:sz w:val="22"/>
                <w:szCs w:val="22"/>
              </w:rPr>
              <w:t xml:space="preserve">m der Risikobewertung:        </w:t>
            </w:r>
          </w:p>
        </w:tc>
        <w:tc>
          <w:tcPr>
            <w:tcW w:w="6231" w:type="dxa"/>
          </w:tcPr>
          <w:p w:rsidR="007A0779" w:rsidRDefault="007A0779" w:rsidP="00563E84">
            <w:pPr>
              <w:rPr>
                <w:sz w:val="22"/>
                <w:szCs w:val="22"/>
              </w:rPr>
            </w:pPr>
          </w:p>
        </w:tc>
      </w:tr>
    </w:tbl>
    <w:p w:rsidR="002203D9" w:rsidRDefault="002203D9">
      <w:pPr>
        <w:rPr>
          <w:sz w:val="22"/>
          <w:szCs w:val="22"/>
        </w:rPr>
      </w:pPr>
    </w:p>
    <w:p w:rsidR="0029737D" w:rsidRDefault="0029737D">
      <w:pPr>
        <w:rPr>
          <w:sz w:val="22"/>
          <w:szCs w:val="22"/>
        </w:rPr>
      </w:pPr>
      <w:r w:rsidRPr="0029737D">
        <w:rPr>
          <w:sz w:val="22"/>
          <w:szCs w:val="22"/>
          <w:u w:val="single"/>
        </w:rPr>
        <w:t>Anlage</w:t>
      </w:r>
      <w:r>
        <w:rPr>
          <w:sz w:val="22"/>
          <w:szCs w:val="22"/>
        </w:rPr>
        <w:t>:</w:t>
      </w:r>
      <w:r>
        <w:rPr>
          <w:sz w:val="22"/>
          <w:szCs w:val="22"/>
        </w:rPr>
        <w:tab/>
        <w:t>Verarbeitungstätigkeiten gem. Artikel 30 Abs. 1 oder 2 DSGVO</w:t>
      </w:r>
    </w:p>
    <w:p w:rsidR="0029737D" w:rsidRDefault="0029737D">
      <w:pPr>
        <w:rPr>
          <w:sz w:val="22"/>
          <w:szCs w:val="22"/>
        </w:rPr>
      </w:pPr>
    </w:p>
    <w:p w:rsidR="00BC4392" w:rsidRDefault="00BC4392" w:rsidP="00BC4392">
      <w:pPr>
        <w:jc w:val="both"/>
        <w:rPr>
          <w:rFonts w:cs="Arial"/>
          <w:color w:val="000000"/>
          <w:sz w:val="23"/>
          <w:szCs w:val="23"/>
        </w:rPr>
      </w:pPr>
      <w:r>
        <w:rPr>
          <w:sz w:val="22"/>
          <w:szCs w:val="22"/>
        </w:rPr>
        <w:t xml:space="preserve">Risikobewertung nach Vorgaben DSGVO Artikel 35 Absatz 1 und </w:t>
      </w:r>
      <w:r>
        <w:rPr>
          <w:rFonts w:cs="Arial"/>
          <w:color w:val="000000"/>
          <w:sz w:val="23"/>
          <w:szCs w:val="23"/>
        </w:rPr>
        <w:t>Artikels 29 der Europäischen Datenschutzrichtlinie 95/46/EG.</w:t>
      </w:r>
    </w:p>
    <w:p w:rsidR="00BC4392" w:rsidRDefault="00BC4392">
      <w:pPr>
        <w:rPr>
          <w:rFonts w:cs="Arial"/>
          <w:color w:val="000000"/>
          <w:sz w:val="23"/>
          <w:szCs w:val="23"/>
        </w:rPr>
      </w:pPr>
    </w:p>
    <w:p w:rsidR="00BC4392" w:rsidRDefault="00BC4392" w:rsidP="001C46DB">
      <w:pPr>
        <w:pStyle w:val="Listenabsatz"/>
        <w:numPr>
          <w:ilvl w:val="0"/>
          <w:numId w:val="9"/>
        </w:numPr>
        <w:ind w:hanging="720"/>
        <w:rPr>
          <w:sz w:val="22"/>
          <w:szCs w:val="22"/>
        </w:rPr>
      </w:pPr>
      <w:r w:rsidRPr="00BC4392">
        <w:rPr>
          <w:sz w:val="22"/>
          <w:szCs w:val="22"/>
        </w:rPr>
        <w:t>Umsetzung der Risikobewertung</w:t>
      </w:r>
    </w:p>
    <w:p w:rsidR="00BA0581" w:rsidRDefault="00BA0581" w:rsidP="00BA0581">
      <w:pPr>
        <w:rPr>
          <w:sz w:val="22"/>
          <w:szCs w:val="22"/>
        </w:rPr>
      </w:pPr>
    </w:p>
    <w:p w:rsidR="00BA0581" w:rsidRPr="00BA31F9" w:rsidRDefault="00653FDD" w:rsidP="001C46DB">
      <w:pPr>
        <w:pStyle w:val="Listenabsatz"/>
        <w:numPr>
          <w:ilvl w:val="0"/>
          <w:numId w:val="11"/>
        </w:numPr>
        <w:jc w:val="both"/>
        <w:rPr>
          <w:sz w:val="22"/>
          <w:szCs w:val="22"/>
        </w:rPr>
      </w:pPr>
      <w:r w:rsidRPr="00BA31F9">
        <w:rPr>
          <w:sz w:val="22"/>
          <w:szCs w:val="22"/>
        </w:rPr>
        <w:t>Liegen folgende Risikok</w:t>
      </w:r>
      <w:r w:rsidR="00B01C64" w:rsidRPr="00BA31F9">
        <w:rPr>
          <w:sz w:val="22"/>
          <w:szCs w:val="22"/>
        </w:rPr>
        <w:t xml:space="preserve">riterien </w:t>
      </w:r>
      <w:r w:rsidR="00B01C64" w:rsidRPr="00BA31F9">
        <w:rPr>
          <w:rFonts w:cs="Arial"/>
          <w:color w:val="000000"/>
          <w:sz w:val="23"/>
          <w:szCs w:val="23"/>
        </w:rPr>
        <w:t xml:space="preserve">für ein hohes Risiko für die Rechte und Freiheiten einer natürlichen Person </w:t>
      </w:r>
      <w:r w:rsidRPr="00BA31F9">
        <w:rPr>
          <w:sz w:val="22"/>
          <w:szCs w:val="22"/>
        </w:rPr>
        <w:t>vor:</w:t>
      </w:r>
    </w:p>
    <w:p w:rsidR="00653FDD" w:rsidRDefault="00653FDD" w:rsidP="00BA0581">
      <w:pPr>
        <w:rPr>
          <w:sz w:val="22"/>
          <w:szCs w:val="22"/>
        </w:rPr>
      </w:pPr>
    </w:p>
    <w:tbl>
      <w:tblPr>
        <w:tblStyle w:val="Tabellenraster"/>
        <w:tblW w:w="0" w:type="auto"/>
        <w:tblLook w:val="04A0" w:firstRow="1" w:lastRow="0" w:firstColumn="1" w:lastColumn="0" w:noHBand="0" w:noVBand="1"/>
      </w:tblPr>
      <w:tblGrid>
        <w:gridCol w:w="8500"/>
        <w:gridCol w:w="1128"/>
      </w:tblGrid>
      <w:tr w:rsidR="0071787D" w:rsidRPr="0071787D" w:rsidTr="00BA31F9">
        <w:tc>
          <w:tcPr>
            <w:tcW w:w="8500" w:type="dxa"/>
            <w:shd w:val="clear" w:color="auto" w:fill="DEEAF6" w:themeFill="accent1" w:themeFillTint="33"/>
          </w:tcPr>
          <w:p w:rsidR="0071787D" w:rsidRPr="0071787D" w:rsidRDefault="0071787D" w:rsidP="00BA0581">
            <w:pPr>
              <w:rPr>
                <w:b/>
                <w:sz w:val="22"/>
                <w:szCs w:val="22"/>
              </w:rPr>
            </w:pPr>
            <w:r w:rsidRPr="0071787D">
              <w:rPr>
                <w:b/>
                <w:sz w:val="22"/>
                <w:szCs w:val="22"/>
              </w:rPr>
              <w:t>Prüfkriterien</w:t>
            </w:r>
          </w:p>
        </w:tc>
        <w:tc>
          <w:tcPr>
            <w:tcW w:w="1128" w:type="dxa"/>
            <w:shd w:val="clear" w:color="auto" w:fill="DEEAF6" w:themeFill="accent1" w:themeFillTint="33"/>
          </w:tcPr>
          <w:p w:rsidR="0071787D" w:rsidRPr="0071787D" w:rsidRDefault="0071787D" w:rsidP="0071787D">
            <w:pPr>
              <w:jc w:val="center"/>
              <w:rPr>
                <w:b/>
                <w:sz w:val="22"/>
                <w:szCs w:val="22"/>
              </w:rPr>
            </w:pPr>
            <w:r w:rsidRPr="0071787D">
              <w:rPr>
                <w:b/>
                <w:sz w:val="22"/>
                <w:szCs w:val="22"/>
              </w:rPr>
              <w:t>JA</w:t>
            </w:r>
          </w:p>
        </w:tc>
      </w:tr>
      <w:tr w:rsidR="0071787D" w:rsidTr="0071787D">
        <w:tc>
          <w:tcPr>
            <w:tcW w:w="8500" w:type="dxa"/>
          </w:tcPr>
          <w:p w:rsidR="0071787D" w:rsidRPr="009127B8" w:rsidRDefault="00BA31F9"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9127B8">
              <w:rPr>
                <w:rFonts w:eastAsia="Times New Roman" w:cs="Arial"/>
                <w:b/>
                <w:color w:val="000000"/>
                <w:kern w:val="0"/>
                <w:sz w:val="22"/>
                <w:szCs w:val="22"/>
                <w:lang w:eastAsia="de-DE" w:bidi="ar-SA"/>
              </w:rPr>
              <w:t xml:space="preserve">Ausführung </w:t>
            </w:r>
            <w:r w:rsidR="0071787D" w:rsidRPr="0071787D">
              <w:rPr>
                <w:rFonts w:eastAsia="Times New Roman" w:cs="Arial"/>
                <w:b/>
                <w:color w:val="000000"/>
                <w:kern w:val="0"/>
                <w:sz w:val="22"/>
                <w:szCs w:val="22"/>
                <w:lang w:eastAsia="de-DE" w:bidi="ar-SA"/>
              </w:rPr>
              <w:t>Scoring</w:t>
            </w:r>
            <w:r w:rsidR="0071787D" w:rsidRPr="009127B8">
              <w:rPr>
                <w:rFonts w:eastAsia="Times New Roman" w:cs="Arial"/>
                <w:b/>
                <w:color w:val="000000"/>
                <w:kern w:val="0"/>
                <w:sz w:val="22"/>
                <w:szCs w:val="22"/>
                <w:lang w:eastAsia="de-DE" w:bidi="ar-SA"/>
              </w:rPr>
              <w:t xml:space="preserve"> </w:t>
            </w:r>
            <w:r w:rsidR="0071787D" w:rsidRPr="0071787D">
              <w:rPr>
                <w:rFonts w:eastAsia="Times New Roman" w:cs="Arial"/>
                <w:b/>
                <w:color w:val="000000"/>
                <w:kern w:val="0"/>
                <w:sz w:val="22"/>
                <w:szCs w:val="22"/>
                <w:lang w:eastAsia="de-DE" w:bidi="ar-SA"/>
              </w:rPr>
              <w:t>/</w:t>
            </w:r>
            <w:r w:rsidR="0071787D" w:rsidRPr="009127B8">
              <w:rPr>
                <w:rFonts w:eastAsia="Times New Roman" w:cs="Arial"/>
                <w:b/>
                <w:color w:val="000000"/>
                <w:kern w:val="0"/>
                <w:sz w:val="22"/>
                <w:szCs w:val="22"/>
                <w:lang w:eastAsia="de-DE" w:bidi="ar-SA"/>
              </w:rPr>
              <w:t xml:space="preserve"> </w:t>
            </w:r>
            <w:proofErr w:type="spellStart"/>
            <w:r w:rsidR="0071787D" w:rsidRPr="0071787D">
              <w:rPr>
                <w:rFonts w:eastAsia="Times New Roman" w:cs="Arial"/>
                <w:b/>
                <w:color w:val="000000"/>
                <w:kern w:val="0"/>
                <w:sz w:val="22"/>
                <w:szCs w:val="22"/>
                <w:lang w:eastAsia="de-DE" w:bidi="ar-SA"/>
              </w:rPr>
              <w:t>Profiling</w:t>
            </w:r>
            <w:proofErr w:type="spellEnd"/>
            <w:r w:rsidR="00200F44" w:rsidRPr="009127B8">
              <w:rPr>
                <w:rFonts w:eastAsia="Times New Roman" w:cs="Arial"/>
                <w:b/>
                <w:color w:val="000000"/>
                <w:kern w:val="0"/>
                <w:sz w:val="22"/>
                <w:szCs w:val="22"/>
                <w:lang w:eastAsia="de-DE" w:bidi="ar-SA"/>
              </w:rPr>
              <w:t xml:space="preserve"> / Tracking</w:t>
            </w:r>
            <w:r w:rsidRPr="009127B8">
              <w:rPr>
                <w:rFonts w:eastAsia="Times New Roman" w:cs="Arial"/>
                <w:b/>
                <w:color w:val="000000"/>
                <w:kern w:val="0"/>
                <w:sz w:val="22"/>
                <w:szCs w:val="22"/>
                <w:lang w:eastAsia="de-DE" w:bidi="ar-SA"/>
              </w:rPr>
              <w:t xml:space="preserve"> </w:t>
            </w:r>
          </w:p>
          <w:p w:rsidR="00A40F95" w:rsidRPr="009127B8" w:rsidRDefault="00484086" w:rsidP="001C46DB">
            <w:pPr>
              <w:widowControl/>
              <w:numPr>
                <w:ilvl w:val="0"/>
                <w:numId w:val="10"/>
              </w:numPr>
              <w:suppressAutoHyphens w:val="0"/>
              <w:autoSpaceDN/>
              <w:spacing w:line="300" w:lineRule="atLeast"/>
              <w:ind w:left="0"/>
              <w:textAlignment w:val="auto"/>
              <w:rPr>
                <w:rFonts w:eastAsia="Times New Roman" w:cs="Arial"/>
                <w:b/>
                <w:kern w:val="0"/>
                <w:sz w:val="20"/>
                <w:szCs w:val="20"/>
                <w:u w:val="single"/>
                <w:lang w:eastAsia="de-DE" w:bidi="ar-SA"/>
              </w:rPr>
            </w:pPr>
            <w:r w:rsidRPr="009127B8">
              <w:rPr>
                <w:rFonts w:eastAsia="Times New Roman" w:cs="Arial"/>
                <w:b/>
                <w:kern w:val="0"/>
                <w:sz w:val="20"/>
                <w:szCs w:val="20"/>
                <w:u w:val="single"/>
                <w:lang w:eastAsia="de-DE" w:bidi="ar-SA"/>
              </w:rPr>
              <w:t>Scoring</w:t>
            </w:r>
          </w:p>
          <w:p w:rsidR="009127B8" w:rsidRDefault="009127B8" w:rsidP="009127B8">
            <w:pPr>
              <w:pStyle w:val="grauerkasten"/>
              <w:shd w:val="clear" w:color="auto" w:fill="FFFFFF" w:themeFill="background1"/>
              <w:spacing w:before="0" w:beforeAutospacing="0" w:after="0" w:afterAutospacing="0"/>
              <w:jc w:val="both"/>
              <w:rPr>
                <w:rFonts w:ascii="Arial" w:hAnsi="Arial" w:cs="Arial"/>
                <w:sz w:val="20"/>
                <w:szCs w:val="20"/>
              </w:rPr>
            </w:pPr>
            <w:r w:rsidRPr="009127B8">
              <w:rPr>
                <w:rFonts w:ascii="Arial" w:hAnsi="Arial" w:cs="Arial"/>
                <w:sz w:val="20"/>
                <w:szCs w:val="20"/>
              </w:rPr>
              <w:t>Der Begriff „Scoring“ stammt aus dem Englischen und leitet sich von „</w:t>
            </w:r>
            <w:proofErr w:type="spellStart"/>
            <w:r w:rsidRPr="009127B8">
              <w:rPr>
                <w:rFonts w:ascii="Arial" w:hAnsi="Arial" w:cs="Arial"/>
                <w:sz w:val="20"/>
                <w:szCs w:val="20"/>
              </w:rPr>
              <w:t>to</w:t>
            </w:r>
            <w:proofErr w:type="spellEnd"/>
            <w:r w:rsidRPr="009127B8">
              <w:rPr>
                <w:rFonts w:ascii="Arial" w:hAnsi="Arial" w:cs="Arial"/>
                <w:sz w:val="20"/>
                <w:szCs w:val="20"/>
              </w:rPr>
              <w:t xml:space="preserve"> score“ bzw. „score“ ab, was punkten bzw. Punktestand bedeutet. Unter ihm versteht man mathematisch-statistische Verfahren, mit denen auf Grund von Erfahrungswerten aus der Vergangenheit Wahrscheinlichkeitswerte für ein bestimmtes zukünftiges Verhalten oder zukünftige Ereignisse ermittelt werden.</w:t>
            </w:r>
          </w:p>
          <w:p w:rsidR="00322A53" w:rsidRPr="009127B8" w:rsidRDefault="00322A53" w:rsidP="009127B8">
            <w:pPr>
              <w:pStyle w:val="grauerkasten"/>
              <w:shd w:val="clear" w:color="auto" w:fill="FFFFFF" w:themeFill="background1"/>
              <w:spacing w:before="0" w:beforeAutospacing="0" w:after="0" w:afterAutospacing="0"/>
              <w:jc w:val="both"/>
              <w:rPr>
                <w:rFonts w:ascii="Arial" w:hAnsi="Arial" w:cs="Arial"/>
                <w:sz w:val="20"/>
                <w:szCs w:val="20"/>
              </w:rPr>
            </w:pPr>
          </w:p>
          <w:p w:rsidR="00484086" w:rsidRPr="009127B8" w:rsidRDefault="00484086" w:rsidP="009127B8">
            <w:pPr>
              <w:widowControl/>
              <w:suppressAutoHyphens w:val="0"/>
              <w:autoSpaceDN/>
              <w:spacing w:line="300" w:lineRule="atLeast"/>
              <w:textAlignment w:val="auto"/>
              <w:rPr>
                <w:rFonts w:eastAsia="Times New Roman" w:cs="Arial"/>
                <w:b/>
                <w:kern w:val="0"/>
                <w:sz w:val="20"/>
                <w:szCs w:val="20"/>
                <w:u w:val="single"/>
                <w:lang w:eastAsia="de-DE" w:bidi="ar-SA"/>
              </w:rPr>
            </w:pPr>
            <w:proofErr w:type="spellStart"/>
            <w:r w:rsidRPr="009127B8">
              <w:rPr>
                <w:rFonts w:eastAsia="Times New Roman" w:cs="Arial"/>
                <w:b/>
                <w:kern w:val="0"/>
                <w:sz w:val="20"/>
                <w:szCs w:val="20"/>
                <w:u w:val="single"/>
                <w:lang w:eastAsia="de-DE" w:bidi="ar-SA"/>
              </w:rPr>
              <w:t>Profiling</w:t>
            </w:r>
            <w:proofErr w:type="spellEnd"/>
          </w:p>
          <w:p w:rsidR="00484086" w:rsidRDefault="00E76EBB" w:rsidP="009127B8">
            <w:pPr>
              <w:widowControl/>
              <w:suppressAutoHyphens w:val="0"/>
              <w:autoSpaceDN/>
              <w:spacing w:line="300" w:lineRule="atLeast"/>
              <w:jc w:val="both"/>
              <w:textAlignment w:val="auto"/>
              <w:rPr>
                <w:rFonts w:cs="Arial"/>
                <w:sz w:val="20"/>
                <w:szCs w:val="20"/>
              </w:rPr>
            </w:pPr>
            <w:r w:rsidRPr="009127B8">
              <w:rPr>
                <w:rFonts w:cs="Arial"/>
                <w:sz w:val="20"/>
                <w:szCs w:val="20"/>
              </w:rPr>
              <w:t xml:space="preserve">(englisch </w:t>
            </w:r>
            <w:proofErr w:type="spellStart"/>
            <w:r w:rsidRPr="009127B8">
              <w:rPr>
                <w:rFonts w:cs="Arial"/>
                <w:i/>
                <w:iCs/>
                <w:sz w:val="20"/>
                <w:szCs w:val="20"/>
              </w:rPr>
              <w:t>profiling</w:t>
            </w:r>
            <w:proofErr w:type="spellEnd"/>
            <w:r w:rsidRPr="009127B8">
              <w:rPr>
                <w:rFonts w:cs="Arial"/>
                <w:sz w:val="20"/>
                <w:szCs w:val="20"/>
              </w:rPr>
              <w:t xml:space="preserve">) bezeichnet die Erstellung, Aktualisierung und Verwendung von Profilen durch Sammlung von (auch im Internet gewonnener) Daten, sowie deren anschließende Analyse und Auswertung, zum Zwecke der Identifikation und Überwachung von Personen, zur Leistungsmessung (Scoring), zur Optimierung und Vorhersage des (Direkt) </w:t>
            </w:r>
            <w:proofErr w:type="spellStart"/>
            <w:r w:rsidRPr="009127B8">
              <w:rPr>
                <w:rFonts w:cs="Arial"/>
                <w:sz w:val="20"/>
                <w:szCs w:val="20"/>
              </w:rPr>
              <w:t>marketings</w:t>
            </w:r>
            <w:proofErr w:type="spellEnd"/>
            <w:r w:rsidRPr="009127B8">
              <w:rPr>
                <w:rFonts w:cs="Arial"/>
                <w:sz w:val="20"/>
                <w:szCs w:val="20"/>
              </w:rPr>
              <w:t>, oder zum Zwecke der Wahl-, Verhaltens- und Meinungsbeeinflussung.</w:t>
            </w:r>
          </w:p>
          <w:p w:rsidR="00322A53" w:rsidRPr="009127B8" w:rsidRDefault="00322A53" w:rsidP="009127B8">
            <w:pPr>
              <w:widowControl/>
              <w:suppressAutoHyphens w:val="0"/>
              <w:autoSpaceDN/>
              <w:spacing w:line="300" w:lineRule="atLeast"/>
              <w:jc w:val="both"/>
              <w:textAlignment w:val="auto"/>
              <w:rPr>
                <w:rFonts w:cs="Arial"/>
                <w:sz w:val="20"/>
                <w:szCs w:val="20"/>
              </w:rPr>
            </w:pPr>
          </w:p>
          <w:p w:rsidR="00200F44" w:rsidRPr="00200F44" w:rsidRDefault="00200F44" w:rsidP="009127B8">
            <w:pPr>
              <w:widowControl/>
              <w:suppressAutoHyphens w:val="0"/>
              <w:autoSpaceDN/>
              <w:spacing w:line="300" w:lineRule="atLeast"/>
              <w:jc w:val="both"/>
              <w:textAlignment w:val="auto"/>
              <w:rPr>
                <w:rFonts w:eastAsia="Times New Roman" w:cs="Arial"/>
                <w:color w:val="000000"/>
                <w:kern w:val="0"/>
                <w:sz w:val="20"/>
                <w:szCs w:val="20"/>
                <w:lang w:eastAsia="de-DE" w:bidi="ar-SA"/>
              </w:rPr>
            </w:pPr>
            <w:r w:rsidRPr="009127B8">
              <w:rPr>
                <w:rFonts w:cs="Arial"/>
                <w:b/>
                <w:bCs/>
                <w:sz w:val="20"/>
                <w:szCs w:val="20"/>
                <w:u w:val="single"/>
              </w:rPr>
              <w:t>Tracking</w:t>
            </w:r>
            <w:r w:rsidRPr="009127B8">
              <w:rPr>
                <w:rFonts w:cs="Arial"/>
                <w:sz w:val="20"/>
                <w:szCs w:val="20"/>
              </w:rPr>
              <w:t xml:space="preserve"> (dt. für den statischen [retrospektiven] Anwendungsfall gleichbedeutend mit </w:t>
            </w:r>
            <w:r w:rsidRPr="009127B8">
              <w:rPr>
                <w:rFonts w:cs="Arial"/>
                <w:bCs/>
                <w:sz w:val="20"/>
                <w:szCs w:val="20"/>
              </w:rPr>
              <w:t>Spurbildung</w:t>
            </w:r>
            <w:r w:rsidRPr="009127B8">
              <w:rPr>
                <w:rFonts w:cs="Arial"/>
                <w:sz w:val="20"/>
                <w:szCs w:val="20"/>
              </w:rPr>
              <w:t xml:space="preserve">, für den dynamischen Anwendungsfall [mitlaufend, online] gleichbedeutend mit </w:t>
            </w:r>
            <w:r w:rsidRPr="009127B8">
              <w:rPr>
                <w:rFonts w:cs="Arial"/>
                <w:bCs/>
                <w:sz w:val="20"/>
                <w:szCs w:val="20"/>
              </w:rPr>
              <w:t>Nachführung</w:t>
            </w:r>
            <w:r w:rsidRPr="009127B8">
              <w:rPr>
                <w:rFonts w:cs="Arial"/>
                <w:sz w:val="20"/>
                <w:szCs w:val="20"/>
              </w:rPr>
              <w:t xml:space="preserve">) umfasst alle Bearbeitungsschritte, die der gleichzeitigen Verfolgung von (bewegten) Objekten dienen. Davon unterschieden wird das </w:t>
            </w:r>
            <w:proofErr w:type="spellStart"/>
            <w:r w:rsidRPr="009127B8">
              <w:rPr>
                <w:rFonts w:cs="Arial"/>
                <w:i/>
                <w:iCs/>
                <w:sz w:val="20"/>
                <w:szCs w:val="20"/>
              </w:rPr>
              <w:t>Tracing</w:t>
            </w:r>
            <w:proofErr w:type="spellEnd"/>
            <w:r w:rsidRPr="009127B8">
              <w:rPr>
                <w:rFonts w:cs="Arial"/>
                <w:sz w:val="20"/>
                <w:szCs w:val="20"/>
              </w:rPr>
              <w:t>, das eine zeitlich versetzte Verfolgung anhand von Aufzeichnungen betrifft, z. B. in der Programmierung als Ablaufverfolgung. Die Abgrenzung ist aber nicht einheitlich, so spricht man z. B. von einem GPS-Tracking unabhängig davon, ob die Verfolgung (Auswertung) gleichzeitig oder nachträglich erfolgt.</w:t>
            </w:r>
          </w:p>
        </w:tc>
        <w:tc>
          <w:tcPr>
            <w:tcW w:w="1128" w:type="dxa"/>
          </w:tcPr>
          <w:p w:rsidR="0071787D" w:rsidRPr="009127B8" w:rsidRDefault="0071787D" w:rsidP="0071787D">
            <w:pPr>
              <w:jc w:val="center"/>
              <w:rPr>
                <w:b/>
                <w:sz w:val="22"/>
                <w:szCs w:val="22"/>
              </w:rPr>
            </w:pPr>
          </w:p>
        </w:tc>
      </w:tr>
      <w:tr w:rsidR="0071787D" w:rsidTr="0071787D">
        <w:tc>
          <w:tcPr>
            <w:tcW w:w="8500" w:type="dxa"/>
          </w:tcPr>
          <w:p w:rsidR="0071787D" w:rsidRPr="00935FEE" w:rsidRDefault="0071787D"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 xml:space="preserve">Automatische-Entscheidungen, die zu rechtlichen Folgen für die Betroffenen </w:t>
            </w:r>
          </w:p>
          <w:p w:rsidR="0071787D" w:rsidRPr="00935FEE" w:rsidRDefault="009127B8"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935FEE">
              <w:rPr>
                <w:rFonts w:eastAsia="Times New Roman" w:cs="Arial"/>
                <w:b/>
                <w:color w:val="000000"/>
                <w:kern w:val="0"/>
                <w:sz w:val="22"/>
                <w:szCs w:val="22"/>
                <w:lang w:eastAsia="de-DE" w:bidi="ar-SA"/>
              </w:rPr>
              <w:t>F</w:t>
            </w:r>
            <w:r w:rsidR="0071787D" w:rsidRPr="0071787D">
              <w:rPr>
                <w:rFonts w:eastAsia="Times New Roman" w:cs="Arial"/>
                <w:b/>
                <w:color w:val="000000"/>
                <w:kern w:val="0"/>
                <w:sz w:val="22"/>
                <w:szCs w:val="22"/>
                <w:lang w:eastAsia="de-DE" w:bidi="ar-SA"/>
              </w:rPr>
              <w:t>ühren</w:t>
            </w:r>
            <w:r w:rsidRPr="00935FEE">
              <w:rPr>
                <w:rFonts w:eastAsia="Times New Roman" w:cs="Arial"/>
                <w:b/>
                <w:color w:val="000000"/>
                <w:kern w:val="0"/>
                <w:sz w:val="22"/>
                <w:szCs w:val="22"/>
                <w:lang w:eastAsia="de-DE" w:bidi="ar-SA"/>
              </w:rPr>
              <w:t>.</w:t>
            </w:r>
          </w:p>
          <w:p w:rsidR="009127B8" w:rsidRPr="00935FEE" w:rsidRDefault="00935FEE" w:rsidP="00935FEE">
            <w:pPr>
              <w:widowControl/>
              <w:suppressAutoHyphens w:val="0"/>
              <w:autoSpaceDN/>
              <w:spacing w:line="300" w:lineRule="atLeast"/>
              <w:textAlignment w:val="auto"/>
              <w:rPr>
                <w:rFonts w:eastAsia="Times New Roman" w:cs="Arial"/>
                <w:color w:val="000000"/>
                <w:kern w:val="0"/>
                <w:sz w:val="20"/>
                <w:szCs w:val="20"/>
                <w:lang w:eastAsia="de-DE" w:bidi="ar-SA"/>
              </w:rPr>
            </w:pPr>
            <w:r w:rsidRPr="00935FEE">
              <w:rPr>
                <w:color w:val="111111"/>
                <w:sz w:val="20"/>
                <w:szCs w:val="20"/>
              </w:rPr>
              <w:t>Wenn die Verarbeitung von Daten beispielsweise dazu führt, dass jemand einen Vertrag nicht abschließen kann.</w:t>
            </w:r>
          </w:p>
          <w:p w:rsidR="00935FEE" w:rsidRPr="0071787D" w:rsidRDefault="00935FEE" w:rsidP="00935FEE">
            <w:pPr>
              <w:widowControl/>
              <w:suppressAutoHyphens w:val="0"/>
              <w:autoSpaceDN/>
              <w:spacing w:line="300" w:lineRule="atLeast"/>
              <w:textAlignment w:val="auto"/>
              <w:rPr>
                <w:rFonts w:eastAsia="Times New Roman" w:cs="Arial"/>
                <w:color w:val="000000"/>
                <w:kern w:val="0"/>
                <w:sz w:val="23"/>
                <w:szCs w:val="23"/>
                <w:lang w:eastAsia="de-DE" w:bidi="ar-SA"/>
              </w:rPr>
            </w:pPr>
          </w:p>
        </w:tc>
        <w:tc>
          <w:tcPr>
            <w:tcW w:w="1128" w:type="dxa"/>
          </w:tcPr>
          <w:p w:rsidR="0071787D" w:rsidRDefault="0071787D" w:rsidP="0071787D">
            <w:pPr>
              <w:jc w:val="center"/>
              <w:rPr>
                <w:sz w:val="22"/>
                <w:szCs w:val="22"/>
              </w:rPr>
            </w:pPr>
          </w:p>
        </w:tc>
      </w:tr>
      <w:tr w:rsidR="0071787D" w:rsidTr="0071787D">
        <w:tc>
          <w:tcPr>
            <w:tcW w:w="8500" w:type="dxa"/>
          </w:tcPr>
          <w:p w:rsidR="0071787D" w:rsidRPr="00935FEE" w:rsidRDefault="0071787D" w:rsidP="001C46DB">
            <w:pPr>
              <w:widowControl/>
              <w:numPr>
                <w:ilvl w:val="0"/>
                <w:numId w:val="10"/>
              </w:numPr>
              <w:suppressAutoHyphens w:val="0"/>
              <w:autoSpaceDN/>
              <w:spacing w:before="100" w:beforeAutospacing="1"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lastRenderedPageBreak/>
              <w:t>Systematische Überwachung</w:t>
            </w:r>
          </w:p>
          <w:p w:rsidR="00935FEE" w:rsidRPr="00935FEE" w:rsidRDefault="00935FEE" w:rsidP="001C46DB">
            <w:pPr>
              <w:widowControl/>
              <w:numPr>
                <w:ilvl w:val="0"/>
                <w:numId w:val="10"/>
              </w:numPr>
              <w:suppressAutoHyphens w:val="0"/>
              <w:autoSpaceDN/>
              <w:spacing w:before="100" w:beforeAutospacing="1" w:line="300" w:lineRule="atLeast"/>
              <w:ind w:left="0"/>
              <w:textAlignment w:val="auto"/>
              <w:rPr>
                <w:rFonts w:eastAsia="Times New Roman" w:cs="Arial"/>
                <w:color w:val="000000"/>
                <w:kern w:val="0"/>
                <w:sz w:val="20"/>
                <w:szCs w:val="20"/>
                <w:lang w:eastAsia="de-DE" w:bidi="ar-SA"/>
              </w:rPr>
            </w:pPr>
            <w:r w:rsidRPr="00935FEE">
              <w:rPr>
                <w:color w:val="111111"/>
                <w:sz w:val="20"/>
                <w:szCs w:val="20"/>
              </w:rPr>
              <w:t>Verarbeitungsvorgänge, die Betroffene beobachten, überwachen oder kontrollieren sollen und auf beispielsweise über Netzwerke erfasste Daten oder auf die Überwachung öffentlich zugänglicher Bereiche zurückgreifen.</w:t>
            </w:r>
          </w:p>
        </w:tc>
        <w:tc>
          <w:tcPr>
            <w:tcW w:w="1128" w:type="dxa"/>
          </w:tcPr>
          <w:p w:rsidR="0071787D" w:rsidRDefault="0071787D" w:rsidP="0071787D">
            <w:pPr>
              <w:jc w:val="center"/>
              <w:rPr>
                <w:sz w:val="22"/>
                <w:szCs w:val="22"/>
              </w:rPr>
            </w:pPr>
          </w:p>
        </w:tc>
      </w:tr>
      <w:tr w:rsidR="0071787D" w:rsidTr="0071787D">
        <w:tc>
          <w:tcPr>
            <w:tcW w:w="8500" w:type="dxa"/>
          </w:tcPr>
          <w:p w:rsidR="0071787D" w:rsidRDefault="0071787D"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Sensible Daten (besondere personenbezogene Daten aus Art. 9 DSGVO)</w:t>
            </w:r>
          </w:p>
          <w:p w:rsidR="00690E52" w:rsidRPr="00690E52" w:rsidRDefault="0008706A" w:rsidP="001C46DB">
            <w:pPr>
              <w:widowControl/>
              <w:numPr>
                <w:ilvl w:val="0"/>
                <w:numId w:val="10"/>
              </w:numPr>
              <w:suppressAutoHyphens w:val="0"/>
              <w:autoSpaceDN/>
              <w:spacing w:line="300" w:lineRule="atLeast"/>
              <w:ind w:left="0"/>
              <w:textAlignment w:val="auto"/>
              <w:rPr>
                <w:rFonts w:eastAsia="Times New Roman" w:cs="Arial"/>
                <w:b/>
                <w:color w:val="000000"/>
                <w:kern w:val="0"/>
                <w:sz w:val="20"/>
                <w:szCs w:val="20"/>
                <w:lang w:eastAsia="de-DE" w:bidi="ar-SA"/>
              </w:rPr>
            </w:pPr>
            <w:r w:rsidRPr="00322A53">
              <w:rPr>
                <w:color w:val="111111"/>
                <w:sz w:val="20"/>
                <w:szCs w:val="20"/>
              </w:rPr>
              <w:t>Beispiele sind ein Krankenhaus, das die Krankenakten seiner Patienten archiviert, oder ein Privatdetektiv, der Akten zu Straftätern führt.</w:t>
            </w:r>
          </w:p>
          <w:p w:rsidR="00690E52" w:rsidRDefault="00690E52" w:rsidP="001C46DB">
            <w:pPr>
              <w:widowControl/>
              <w:numPr>
                <w:ilvl w:val="0"/>
                <w:numId w:val="10"/>
              </w:numPr>
              <w:suppressAutoHyphens w:val="0"/>
              <w:autoSpaceDN/>
              <w:spacing w:line="300" w:lineRule="atLeast"/>
              <w:ind w:left="0"/>
              <w:textAlignment w:val="auto"/>
              <w:rPr>
                <w:rFonts w:eastAsia="Times New Roman" w:cs="Arial"/>
                <w:b/>
                <w:color w:val="000000"/>
                <w:kern w:val="0"/>
                <w:sz w:val="20"/>
                <w:szCs w:val="20"/>
                <w:lang w:eastAsia="de-DE" w:bidi="ar-SA"/>
              </w:rPr>
            </w:pPr>
          </w:p>
          <w:p w:rsidR="00690E52" w:rsidRPr="00690E52" w:rsidRDefault="0008706A" w:rsidP="001C46DB">
            <w:pPr>
              <w:widowControl/>
              <w:numPr>
                <w:ilvl w:val="0"/>
                <w:numId w:val="10"/>
              </w:numPr>
              <w:suppressAutoHyphens w:val="0"/>
              <w:autoSpaceDN/>
              <w:spacing w:line="300" w:lineRule="atLeast"/>
              <w:ind w:left="0"/>
              <w:textAlignment w:val="auto"/>
              <w:rPr>
                <w:rFonts w:eastAsia="Times New Roman" w:cs="Arial"/>
                <w:b/>
                <w:color w:val="000000"/>
                <w:kern w:val="0"/>
                <w:sz w:val="20"/>
                <w:szCs w:val="20"/>
                <w:lang w:eastAsia="de-DE" w:bidi="ar-SA"/>
              </w:rPr>
            </w:pPr>
            <w:r w:rsidRPr="00690E52">
              <w:rPr>
                <w:color w:val="111111"/>
                <w:sz w:val="20"/>
                <w:szCs w:val="20"/>
                <w:u w:val="single"/>
              </w:rPr>
              <w:t>Sensible Daten sind</w:t>
            </w:r>
            <w:r w:rsidRPr="00690E52">
              <w:rPr>
                <w:color w:val="111111"/>
                <w:sz w:val="20"/>
                <w:szCs w:val="20"/>
              </w:rPr>
              <w:t xml:space="preserve">: </w:t>
            </w:r>
            <w:r w:rsidR="00690E52" w:rsidRPr="00690E52">
              <w:rPr>
                <w:color w:val="111111"/>
                <w:sz w:val="20"/>
                <w:szCs w:val="20"/>
              </w:rPr>
              <w:t>Namen (Vor- Zu und Geburtsnamen)</w:t>
            </w:r>
            <w:r w:rsidR="00690E52">
              <w:rPr>
                <w:rFonts w:eastAsia="Times New Roman" w:cs="Arial"/>
                <w:b/>
                <w:color w:val="000000"/>
                <w:kern w:val="0"/>
                <w:sz w:val="20"/>
                <w:szCs w:val="20"/>
                <w:lang w:eastAsia="de-DE" w:bidi="ar-SA"/>
              </w:rPr>
              <w:t xml:space="preserve">, </w:t>
            </w:r>
            <w:r w:rsidR="00690E52" w:rsidRPr="00690E52">
              <w:rPr>
                <w:color w:val="111111"/>
                <w:sz w:val="20"/>
                <w:szCs w:val="20"/>
              </w:rPr>
              <w:t>Geburtsdaten (Datum, Ort)</w:t>
            </w:r>
            <w:r w:rsidR="00690E52">
              <w:rPr>
                <w:rFonts w:eastAsia="Times New Roman" w:cs="Arial"/>
                <w:b/>
                <w:color w:val="000000"/>
                <w:kern w:val="0"/>
                <w:sz w:val="20"/>
                <w:szCs w:val="20"/>
                <w:lang w:eastAsia="de-DE" w:bidi="ar-SA"/>
              </w:rPr>
              <w:t xml:space="preserve">, </w:t>
            </w:r>
            <w:r w:rsidR="00690E52" w:rsidRPr="00690E52">
              <w:rPr>
                <w:color w:val="111111"/>
                <w:sz w:val="20"/>
                <w:szCs w:val="20"/>
              </w:rPr>
              <w:t>Kontaktdaten (Adresse, Telekom)</w:t>
            </w:r>
            <w:r w:rsidR="00690E52">
              <w:rPr>
                <w:rFonts w:eastAsia="Times New Roman" w:cs="Arial"/>
                <w:b/>
                <w:color w:val="000000"/>
                <w:kern w:val="0"/>
                <w:sz w:val="20"/>
                <w:szCs w:val="20"/>
                <w:lang w:eastAsia="de-DE" w:bidi="ar-SA"/>
              </w:rPr>
              <w:t xml:space="preserve">, </w:t>
            </w:r>
            <w:r w:rsidR="00690E52" w:rsidRPr="00690E52">
              <w:rPr>
                <w:color w:val="111111"/>
                <w:sz w:val="20"/>
                <w:szCs w:val="20"/>
              </w:rPr>
              <w:t>Körperliche Merkmale (Größe, Gewicht)</w:t>
            </w:r>
            <w:r w:rsidR="00690E52">
              <w:rPr>
                <w:rFonts w:eastAsia="Times New Roman" w:cs="Arial"/>
                <w:b/>
                <w:color w:val="000000"/>
                <w:kern w:val="0"/>
                <w:sz w:val="20"/>
                <w:szCs w:val="20"/>
                <w:lang w:eastAsia="de-DE" w:bidi="ar-SA"/>
              </w:rPr>
              <w:t xml:space="preserve">, </w:t>
            </w:r>
            <w:r w:rsidR="00690E52" w:rsidRPr="00690E52">
              <w:rPr>
                <w:color w:val="111111"/>
                <w:sz w:val="20"/>
                <w:szCs w:val="20"/>
              </w:rPr>
              <w:t>Geistige Zustände</w:t>
            </w:r>
            <w:r w:rsidR="00690E52">
              <w:rPr>
                <w:rFonts w:eastAsia="Times New Roman" w:cs="Arial"/>
                <w:b/>
                <w:color w:val="000000"/>
                <w:kern w:val="0"/>
                <w:sz w:val="20"/>
                <w:szCs w:val="20"/>
                <w:lang w:eastAsia="de-DE" w:bidi="ar-SA"/>
              </w:rPr>
              <w:t xml:space="preserve">, </w:t>
            </w:r>
            <w:r w:rsidR="00690E52" w:rsidRPr="00690E52">
              <w:rPr>
                <w:color w:val="111111"/>
                <w:sz w:val="20"/>
                <w:szCs w:val="20"/>
              </w:rPr>
              <w:t>Krankheiten</w:t>
            </w:r>
            <w:r w:rsidR="00690E52">
              <w:rPr>
                <w:rFonts w:eastAsia="Times New Roman" w:cs="Arial"/>
                <w:b/>
                <w:color w:val="000000"/>
                <w:kern w:val="0"/>
                <w:sz w:val="20"/>
                <w:szCs w:val="20"/>
                <w:lang w:eastAsia="de-DE" w:bidi="ar-SA"/>
              </w:rPr>
              <w:t xml:space="preserve">, </w:t>
            </w:r>
            <w:r w:rsidR="00690E52" w:rsidRPr="00690E52">
              <w:rPr>
                <w:color w:val="111111"/>
                <w:sz w:val="20"/>
                <w:szCs w:val="20"/>
              </w:rPr>
              <w:t>Arbeitgeberdaten</w:t>
            </w:r>
            <w:r w:rsidR="00690E52">
              <w:rPr>
                <w:rFonts w:eastAsia="Times New Roman" w:cs="Arial"/>
                <w:b/>
                <w:color w:val="000000"/>
                <w:kern w:val="0"/>
                <w:sz w:val="20"/>
                <w:szCs w:val="20"/>
                <w:lang w:eastAsia="de-DE" w:bidi="ar-SA"/>
              </w:rPr>
              <w:t xml:space="preserve">, </w:t>
            </w:r>
            <w:r w:rsidR="00690E52" w:rsidRPr="00690E52">
              <w:rPr>
                <w:color w:val="111111"/>
                <w:sz w:val="20"/>
                <w:szCs w:val="20"/>
              </w:rPr>
              <w:t>Familiendaten</w:t>
            </w:r>
            <w:r w:rsidR="00690E52">
              <w:rPr>
                <w:rFonts w:eastAsia="Times New Roman" w:cs="Arial"/>
                <w:b/>
                <w:color w:val="000000"/>
                <w:kern w:val="0"/>
                <w:sz w:val="20"/>
                <w:szCs w:val="20"/>
                <w:lang w:eastAsia="de-DE" w:bidi="ar-SA"/>
              </w:rPr>
              <w:t xml:space="preserve">, </w:t>
            </w:r>
            <w:r w:rsidR="00690E52" w:rsidRPr="00690E52">
              <w:rPr>
                <w:color w:val="111111"/>
                <w:sz w:val="20"/>
                <w:szCs w:val="20"/>
              </w:rPr>
              <w:t>Standortdaten</w:t>
            </w:r>
            <w:r w:rsidR="00690E52">
              <w:rPr>
                <w:rFonts w:eastAsia="Times New Roman" w:cs="Arial"/>
                <w:b/>
                <w:color w:val="000000"/>
                <w:kern w:val="0"/>
                <w:sz w:val="20"/>
                <w:szCs w:val="20"/>
                <w:lang w:eastAsia="de-DE" w:bidi="ar-SA"/>
              </w:rPr>
              <w:t xml:space="preserve">, </w:t>
            </w:r>
            <w:r w:rsidR="00690E52" w:rsidRPr="00690E52">
              <w:rPr>
                <w:color w:val="111111"/>
                <w:sz w:val="20"/>
                <w:szCs w:val="20"/>
              </w:rPr>
              <w:t>Nutzungsdaten</w:t>
            </w:r>
            <w:r w:rsidR="00690E52">
              <w:rPr>
                <w:rFonts w:eastAsia="Times New Roman" w:cs="Arial"/>
                <w:b/>
                <w:color w:val="000000"/>
                <w:kern w:val="0"/>
                <w:sz w:val="20"/>
                <w:szCs w:val="20"/>
                <w:lang w:eastAsia="de-DE" w:bidi="ar-SA"/>
              </w:rPr>
              <w:t xml:space="preserve">, </w:t>
            </w:r>
            <w:r w:rsidR="00690E52" w:rsidRPr="00690E52">
              <w:rPr>
                <w:rFonts w:eastAsia="Times New Roman" w:cs="Arial"/>
                <w:color w:val="000000"/>
                <w:kern w:val="0"/>
                <w:sz w:val="20"/>
                <w:szCs w:val="20"/>
                <w:lang w:eastAsia="de-DE" w:bidi="ar-SA"/>
              </w:rPr>
              <w:t>Steuerliche Merkmale</w:t>
            </w:r>
            <w:r w:rsidR="00690E52">
              <w:rPr>
                <w:rFonts w:eastAsia="Times New Roman" w:cs="Arial"/>
                <w:b/>
                <w:color w:val="000000"/>
                <w:kern w:val="0"/>
                <w:sz w:val="20"/>
                <w:szCs w:val="20"/>
                <w:lang w:eastAsia="de-DE" w:bidi="ar-SA"/>
              </w:rPr>
              <w:t xml:space="preserve">, </w:t>
            </w:r>
            <w:r w:rsidR="00690E52" w:rsidRPr="00690E52">
              <w:rPr>
                <w:rFonts w:eastAsia="Times New Roman" w:cs="Arial"/>
                <w:color w:val="000000"/>
                <w:kern w:val="0"/>
                <w:sz w:val="20"/>
                <w:szCs w:val="20"/>
                <w:lang w:eastAsia="de-DE" w:bidi="ar-SA"/>
              </w:rPr>
              <w:t>Handlungen</w:t>
            </w:r>
            <w:r w:rsidR="00690E52">
              <w:rPr>
                <w:rFonts w:eastAsia="Times New Roman" w:cs="Arial"/>
                <w:b/>
                <w:color w:val="000000"/>
                <w:kern w:val="0"/>
                <w:sz w:val="20"/>
                <w:szCs w:val="20"/>
                <w:lang w:eastAsia="de-DE" w:bidi="ar-SA"/>
              </w:rPr>
              <w:t xml:space="preserve">, </w:t>
            </w:r>
            <w:r w:rsidR="00690E52" w:rsidRPr="00690E52">
              <w:rPr>
                <w:rFonts w:eastAsia="Times New Roman" w:cs="Arial"/>
                <w:color w:val="000000"/>
                <w:kern w:val="0"/>
                <w:sz w:val="20"/>
                <w:szCs w:val="20"/>
                <w:lang w:eastAsia="de-DE" w:bidi="ar-SA"/>
              </w:rPr>
              <w:t>Bankverbindungen</w:t>
            </w:r>
            <w:r w:rsidR="00690E52">
              <w:rPr>
                <w:rFonts w:eastAsia="Times New Roman" w:cs="Arial"/>
                <w:b/>
                <w:color w:val="000000"/>
                <w:kern w:val="0"/>
                <w:sz w:val="20"/>
                <w:szCs w:val="20"/>
                <w:lang w:eastAsia="de-DE" w:bidi="ar-SA"/>
              </w:rPr>
              <w:t xml:space="preserve">, </w:t>
            </w:r>
            <w:r w:rsidR="00690E52" w:rsidRPr="00690E52">
              <w:rPr>
                <w:rFonts w:eastAsia="Times New Roman" w:cs="Arial"/>
                <w:color w:val="000000"/>
                <w:kern w:val="0"/>
                <w:sz w:val="20"/>
                <w:szCs w:val="20"/>
                <w:lang w:eastAsia="de-DE" w:bidi="ar-SA"/>
              </w:rPr>
              <w:t>Freundschaftsbeziehungen</w:t>
            </w:r>
            <w:r w:rsidR="00690E52">
              <w:rPr>
                <w:rFonts w:eastAsia="Times New Roman" w:cs="Arial"/>
                <w:b/>
                <w:color w:val="000000"/>
                <w:kern w:val="0"/>
                <w:sz w:val="20"/>
                <w:szCs w:val="20"/>
                <w:lang w:eastAsia="de-DE" w:bidi="ar-SA"/>
              </w:rPr>
              <w:t xml:space="preserve">, </w:t>
            </w:r>
            <w:r w:rsidR="00690E52" w:rsidRPr="00690E52">
              <w:rPr>
                <w:rFonts w:eastAsia="Times New Roman" w:cs="Arial"/>
                <w:color w:val="000000"/>
                <w:kern w:val="0"/>
                <w:sz w:val="20"/>
                <w:szCs w:val="20"/>
                <w:lang w:eastAsia="de-DE" w:bidi="ar-SA"/>
              </w:rPr>
              <w:t>Werturteile</w:t>
            </w:r>
            <w:r w:rsidR="00690E52">
              <w:rPr>
                <w:rFonts w:eastAsia="Times New Roman" w:cs="Arial"/>
                <w:b/>
                <w:color w:val="000000"/>
                <w:kern w:val="0"/>
                <w:sz w:val="20"/>
                <w:szCs w:val="20"/>
                <w:lang w:eastAsia="de-DE" w:bidi="ar-SA"/>
              </w:rPr>
              <w:t xml:space="preserve">, </w:t>
            </w:r>
            <w:r w:rsidR="00690E52" w:rsidRPr="00690E52">
              <w:rPr>
                <w:rFonts w:eastAsia="Times New Roman" w:cs="Arial"/>
                <w:color w:val="000000"/>
                <w:kern w:val="0"/>
                <w:sz w:val="20"/>
                <w:szCs w:val="20"/>
                <w:lang w:eastAsia="de-DE" w:bidi="ar-SA"/>
              </w:rPr>
              <w:t>Beruflicher Wertegang</w:t>
            </w:r>
            <w:r w:rsidR="00690E52">
              <w:rPr>
                <w:rFonts w:eastAsia="Times New Roman" w:cs="Arial"/>
                <w:b/>
                <w:color w:val="000000"/>
                <w:kern w:val="0"/>
                <w:sz w:val="20"/>
                <w:szCs w:val="20"/>
                <w:lang w:eastAsia="de-DE" w:bidi="ar-SA"/>
              </w:rPr>
              <w:t xml:space="preserve">, </w:t>
            </w:r>
            <w:r w:rsidR="00690E52" w:rsidRPr="00690E52">
              <w:rPr>
                <w:rFonts w:eastAsia="Times New Roman" w:cs="Arial"/>
                <w:color w:val="000000"/>
                <w:kern w:val="0"/>
                <w:sz w:val="20"/>
                <w:szCs w:val="20"/>
                <w:lang w:eastAsia="de-DE" w:bidi="ar-SA"/>
              </w:rPr>
              <w:t>Bewerbungen</w:t>
            </w:r>
            <w:r w:rsidR="00690E52">
              <w:rPr>
                <w:rFonts w:eastAsia="Times New Roman" w:cs="Arial"/>
                <w:color w:val="000000"/>
                <w:kern w:val="0"/>
                <w:sz w:val="20"/>
                <w:szCs w:val="20"/>
                <w:lang w:eastAsia="de-DE" w:bidi="ar-SA"/>
              </w:rPr>
              <w:t>.</w:t>
            </w:r>
          </w:p>
        </w:tc>
        <w:tc>
          <w:tcPr>
            <w:tcW w:w="1128" w:type="dxa"/>
          </w:tcPr>
          <w:p w:rsidR="0071787D" w:rsidRDefault="0071787D" w:rsidP="0071787D">
            <w:pPr>
              <w:jc w:val="center"/>
              <w:rPr>
                <w:sz w:val="22"/>
                <w:szCs w:val="22"/>
              </w:rPr>
            </w:pPr>
          </w:p>
        </w:tc>
      </w:tr>
      <w:tr w:rsidR="0071787D" w:rsidTr="0071787D">
        <w:tc>
          <w:tcPr>
            <w:tcW w:w="8500" w:type="dxa"/>
          </w:tcPr>
          <w:p w:rsidR="0071787D" w:rsidRDefault="0071787D"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Daten die in großem Umfang verarbeitet werden (Kriterium: Anzahl der Betroffenen, Menge der Daten etc.)</w:t>
            </w:r>
          </w:p>
          <w:p w:rsidR="00C362CA" w:rsidRPr="000F38CC" w:rsidRDefault="000F38CC" w:rsidP="001C46DB">
            <w:pPr>
              <w:widowControl/>
              <w:numPr>
                <w:ilvl w:val="0"/>
                <w:numId w:val="10"/>
              </w:numPr>
              <w:suppressAutoHyphens w:val="0"/>
              <w:autoSpaceDN/>
              <w:spacing w:line="300" w:lineRule="atLeast"/>
              <w:ind w:left="0"/>
              <w:textAlignment w:val="auto"/>
              <w:rPr>
                <w:rFonts w:eastAsia="Times New Roman" w:cs="Arial"/>
                <w:b/>
                <w:color w:val="000000"/>
                <w:kern w:val="0"/>
                <w:sz w:val="20"/>
                <w:szCs w:val="20"/>
                <w:lang w:eastAsia="de-DE" w:bidi="ar-SA"/>
              </w:rPr>
            </w:pPr>
            <w:r w:rsidRPr="000F38CC">
              <w:rPr>
                <w:color w:val="111111"/>
                <w:sz w:val="20"/>
                <w:szCs w:val="20"/>
              </w:rPr>
              <w:t>Es gibt viele Betroffene oder es werden sehr viele Daten verarbeitet.</w:t>
            </w:r>
          </w:p>
        </w:tc>
        <w:tc>
          <w:tcPr>
            <w:tcW w:w="1128" w:type="dxa"/>
          </w:tcPr>
          <w:p w:rsidR="0071787D" w:rsidRDefault="0071787D" w:rsidP="0071787D">
            <w:pPr>
              <w:jc w:val="center"/>
              <w:rPr>
                <w:sz w:val="22"/>
                <w:szCs w:val="22"/>
              </w:rPr>
            </w:pPr>
          </w:p>
        </w:tc>
      </w:tr>
      <w:tr w:rsidR="0071787D" w:rsidTr="0071787D">
        <w:tc>
          <w:tcPr>
            <w:tcW w:w="8500" w:type="dxa"/>
          </w:tcPr>
          <w:p w:rsidR="0071787D" w:rsidRDefault="0071787D"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Zusammenführen/ kombinieren von Daten die durch unterschiedliche Prozesse gewonnen wurden</w:t>
            </w:r>
          </w:p>
          <w:p w:rsidR="00C362CA" w:rsidRPr="00322A53" w:rsidRDefault="0008706A" w:rsidP="001C46DB">
            <w:pPr>
              <w:widowControl/>
              <w:numPr>
                <w:ilvl w:val="0"/>
                <w:numId w:val="10"/>
              </w:numPr>
              <w:suppressAutoHyphens w:val="0"/>
              <w:autoSpaceDN/>
              <w:spacing w:line="300" w:lineRule="atLeast"/>
              <w:ind w:left="0"/>
              <w:textAlignment w:val="auto"/>
              <w:rPr>
                <w:rFonts w:eastAsia="Times New Roman" w:cs="Arial"/>
                <w:b/>
                <w:color w:val="000000"/>
                <w:kern w:val="0"/>
                <w:sz w:val="20"/>
                <w:szCs w:val="20"/>
                <w:lang w:eastAsia="de-DE" w:bidi="ar-SA"/>
              </w:rPr>
            </w:pPr>
            <w:r w:rsidRPr="00322A53">
              <w:rPr>
                <w:color w:val="111111"/>
                <w:sz w:val="20"/>
                <w:szCs w:val="20"/>
              </w:rPr>
              <w:t>die durch unterschiedliche Prozesse gewonnen wurden und wenn die Betroffenen nicht damit rechnen können, dass die Daten zusammengeführt werden.</w:t>
            </w:r>
          </w:p>
        </w:tc>
        <w:tc>
          <w:tcPr>
            <w:tcW w:w="1128" w:type="dxa"/>
          </w:tcPr>
          <w:p w:rsidR="0071787D" w:rsidRDefault="0071787D" w:rsidP="0071787D">
            <w:pPr>
              <w:jc w:val="center"/>
              <w:rPr>
                <w:sz w:val="22"/>
                <w:szCs w:val="22"/>
              </w:rPr>
            </w:pPr>
          </w:p>
        </w:tc>
      </w:tr>
      <w:tr w:rsidR="0071787D" w:rsidTr="0071787D">
        <w:tc>
          <w:tcPr>
            <w:tcW w:w="8500" w:type="dxa"/>
          </w:tcPr>
          <w:p w:rsidR="0071787D" w:rsidRDefault="00BA31F9"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Daten geschäftsunfähiger oder beschränkt geschäftsfähiger Betroffener</w:t>
            </w:r>
          </w:p>
          <w:p w:rsidR="00C362CA" w:rsidRPr="00322A53" w:rsidRDefault="000F38CC" w:rsidP="001C46DB">
            <w:pPr>
              <w:widowControl/>
              <w:numPr>
                <w:ilvl w:val="0"/>
                <w:numId w:val="10"/>
              </w:numPr>
              <w:suppressAutoHyphens w:val="0"/>
              <w:autoSpaceDN/>
              <w:spacing w:line="300" w:lineRule="atLeast"/>
              <w:ind w:left="0"/>
              <w:textAlignment w:val="auto"/>
              <w:rPr>
                <w:rFonts w:eastAsia="Times New Roman" w:cs="Arial"/>
                <w:b/>
                <w:color w:val="000000"/>
                <w:kern w:val="0"/>
                <w:sz w:val="20"/>
                <w:szCs w:val="20"/>
                <w:lang w:eastAsia="de-DE" w:bidi="ar-SA"/>
              </w:rPr>
            </w:pPr>
            <w:r w:rsidRPr="00322A53">
              <w:rPr>
                <w:color w:val="111111"/>
                <w:sz w:val="20"/>
                <w:szCs w:val="20"/>
              </w:rPr>
              <w:t>Das umfasst Kinder und psychisch Kranke. Auch Arbeitnehmer, Asylbewerber, Senioren oder Patienten fallen darunter, sofern ein ungleiches Verhältnis zwischen der Stellung des Betroffenen und der Stellung des Verantwortlichen für die Datenverarbeitung besteht.</w:t>
            </w:r>
          </w:p>
        </w:tc>
        <w:tc>
          <w:tcPr>
            <w:tcW w:w="1128" w:type="dxa"/>
          </w:tcPr>
          <w:p w:rsidR="0071787D" w:rsidRDefault="0071787D" w:rsidP="0071787D">
            <w:pPr>
              <w:jc w:val="center"/>
              <w:rPr>
                <w:sz w:val="22"/>
                <w:szCs w:val="22"/>
              </w:rPr>
            </w:pPr>
          </w:p>
        </w:tc>
      </w:tr>
      <w:tr w:rsidR="00BA31F9" w:rsidTr="0071787D">
        <w:tc>
          <w:tcPr>
            <w:tcW w:w="8500" w:type="dxa"/>
          </w:tcPr>
          <w:p w:rsidR="00BA31F9" w:rsidRDefault="00BA31F9"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Einsatz neuer Technologien oder biometrischer Verfahren</w:t>
            </w:r>
          </w:p>
          <w:p w:rsidR="00C362CA" w:rsidRPr="00322A53" w:rsidRDefault="00322A53" w:rsidP="001C46DB">
            <w:pPr>
              <w:widowControl/>
              <w:numPr>
                <w:ilvl w:val="0"/>
                <w:numId w:val="10"/>
              </w:numPr>
              <w:suppressAutoHyphens w:val="0"/>
              <w:autoSpaceDN/>
              <w:spacing w:line="300" w:lineRule="atLeast"/>
              <w:ind w:left="0"/>
              <w:textAlignment w:val="auto"/>
              <w:rPr>
                <w:rFonts w:eastAsia="Times New Roman" w:cs="Arial"/>
                <w:b/>
                <w:color w:val="000000"/>
                <w:kern w:val="0"/>
                <w:sz w:val="20"/>
                <w:szCs w:val="20"/>
                <w:lang w:eastAsia="de-DE" w:bidi="ar-SA"/>
              </w:rPr>
            </w:pPr>
            <w:r w:rsidRPr="00322A53">
              <w:rPr>
                <w:color w:val="111111"/>
                <w:sz w:val="20"/>
                <w:szCs w:val="20"/>
              </w:rPr>
              <w:t>zum Beispiel die Kombination aus Fingerabdruck- und Gesichtserkennung zum Zweck einer verbesserten Zugangskontrolle.</w:t>
            </w:r>
          </w:p>
        </w:tc>
        <w:tc>
          <w:tcPr>
            <w:tcW w:w="1128" w:type="dxa"/>
          </w:tcPr>
          <w:p w:rsidR="00BA31F9" w:rsidRDefault="00BA31F9" w:rsidP="0071787D">
            <w:pPr>
              <w:jc w:val="center"/>
              <w:rPr>
                <w:sz w:val="22"/>
                <w:szCs w:val="22"/>
              </w:rPr>
            </w:pPr>
          </w:p>
        </w:tc>
      </w:tr>
      <w:tr w:rsidR="00BA31F9" w:rsidTr="0071787D">
        <w:tc>
          <w:tcPr>
            <w:tcW w:w="8500" w:type="dxa"/>
          </w:tcPr>
          <w:p w:rsidR="00BA31F9" w:rsidRDefault="00BA31F9" w:rsidP="001C46DB">
            <w:pPr>
              <w:widowControl/>
              <w:numPr>
                <w:ilvl w:val="0"/>
                <w:numId w:val="10"/>
              </w:numPr>
              <w:suppressAutoHyphens w:val="0"/>
              <w:autoSpaceDN/>
              <w:spacing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Datentransfer in Länder außerhalb der EU/EWR</w:t>
            </w:r>
          </w:p>
          <w:p w:rsidR="00C362CA" w:rsidRPr="00322A53" w:rsidRDefault="00322A53" w:rsidP="001C46DB">
            <w:pPr>
              <w:widowControl/>
              <w:numPr>
                <w:ilvl w:val="0"/>
                <w:numId w:val="10"/>
              </w:numPr>
              <w:suppressAutoHyphens w:val="0"/>
              <w:autoSpaceDN/>
              <w:spacing w:line="300" w:lineRule="atLeast"/>
              <w:ind w:left="0"/>
              <w:textAlignment w:val="auto"/>
              <w:rPr>
                <w:rFonts w:eastAsia="Times New Roman" w:cs="Arial"/>
                <w:color w:val="000000"/>
                <w:kern w:val="0"/>
                <w:sz w:val="20"/>
                <w:szCs w:val="20"/>
                <w:lang w:eastAsia="de-DE" w:bidi="ar-SA"/>
              </w:rPr>
            </w:pPr>
            <w:r>
              <w:rPr>
                <w:rFonts w:eastAsia="Times New Roman" w:cs="Arial"/>
                <w:color w:val="000000"/>
                <w:kern w:val="0"/>
                <w:sz w:val="20"/>
                <w:szCs w:val="20"/>
                <w:lang w:eastAsia="de-DE" w:bidi="ar-SA"/>
              </w:rPr>
              <w:t>Datentransfer in Ländern außerhalb der EU</w:t>
            </w:r>
            <w:r w:rsidR="00D36692">
              <w:rPr>
                <w:rFonts w:eastAsia="Times New Roman" w:cs="Arial"/>
                <w:color w:val="000000"/>
                <w:kern w:val="0"/>
                <w:sz w:val="20"/>
                <w:szCs w:val="20"/>
                <w:lang w:eastAsia="de-DE" w:bidi="ar-SA"/>
              </w:rPr>
              <w:t>. Datenspeicherung, Auswertung, Auftragsverarbeitungen.</w:t>
            </w:r>
          </w:p>
        </w:tc>
        <w:tc>
          <w:tcPr>
            <w:tcW w:w="1128" w:type="dxa"/>
          </w:tcPr>
          <w:p w:rsidR="00BA31F9" w:rsidRDefault="00BA31F9" w:rsidP="0071787D">
            <w:pPr>
              <w:jc w:val="center"/>
              <w:rPr>
                <w:sz w:val="22"/>
                <w:szCs w:val="22"/>
              </w:rPr>
            </w:pPr>
          </w:p>
        </w:tc>
      </w:tr>
      <w:tr w:rsidR="00BA31F9" w:rsidTr="0071787D">
        <w:tc>
          <w:tcPr>
            <w:tcW w:w="8500" w:type="dxa"/>
          </w:tcPr>
          <w:p w:rsidR="00BA31F9" w:rsidRDefault="00BA31F9" w:rsidP="001C46DB">
            <w:pPr>
              <w:widowControl/>
              <w:numPr>
                <w:ilvl w:val="0"/>
                <w:numId w:val="10"/>
              </w:numPr>
              <w:suppressAutoHyphens w:val="0"/>
              <w:autoSpaceDN/>
              <w:spacing w:before="100" w:beforeAutospacing="1" w:line="300" w:lineRule="atLeast"/>
              <w:ind w:left="0"/>
              <w:textAlignment w:val="auto"/>
              <w:rPr>
                <w:rFonts w:eastAsia="Times New Roman" w:cs="Arial"/>
                <w:b/>
                <w:color w:val="000000"/>
                <w:kern w:val="0"/>
                <w:sz w:val="22"/>
                <w:szCs w:val="22"/>
                <w:lang w:eastAsia="de-DE" w:bidi="ar-SA"/>
              </w:rPr>
            </w:pPr>
            <w:r w:rsidRPr="0071787D">
              <w:rPr>
                <w:rFonts w:eastAsia="Times New Roman" w:cs="Arial"/>
                <w:b/>
                <w:color w:val="000000"/>
                <w:kern w:val="0"/>
                <w:sz w:val="22"/>
                <w:szCs w:val="22"/>
                <w:lang w:eastAsia="de-DE" w:bidi="ar-SA"/>
              </w:rPr>
              <w:t>Die Datenverarbeitung hindert Betroffene an der Rechtsausübung</w:t>
            </w:r>
          </w:p>
          <w:p w:rsidR="00C362CA" w:rsidRPr="00322A53" w:rsidRDefault="000F38CC" w:rsidP="001C46DB">
            <w:pPr>
              <w:widowControl/>
              <w:numPr>
                <w:ilvl w:val="0"/>
                <w:numId w:val="10"/>
              </w:numPr>
              <w:suppressAutoHyphens w:val="0"/>
              <w:autoSpaceDN/>
              <w:spacing w:before="100" w:beforeAutospacing="1" w:line="300" w:lineRule="atLeast"/>
              <w:ind w:left="0"/>
              <w:textAlignment w:val="auto"/>
              <w:rPr>
                <w:rFonts w:eastAsia="Times New Roman" w:cs="Arial"/>
                <w:b/>
                <w:color w:val="000000"/>
                <w:kern w:val="0"/>
                <w:sz w:val="20"/>
                <w:szCs w:val="20"/>
                <w:lang w:eastAsia="de-DE" w:bidi="ar-SA"/>
              </w:rPr>
            </w:pPr>
            <w:r w:rsidRPr="00322A53">
              <w:rPr>
                <w:color w:val="111111"/>
                <w:sz w:val="20"/>
                <w:szCs w:val="20"/>
              </w:rPr>
              <w:t>Beispiel: Eine Bank, die eine von Kreditauskunfteien betriebene Datenbank nach ihren Kunden durchsucht, um über Kreditvergaben zu entscheiden.</w:t>
            </w:r>
          </w:p>
        </w:tc>
        <w:tc>
          <w:tcPr>
            <w:tcW w:w="1128" w:type="dxa"/>
          </w:tcPr>
          <w:p w:rsidR="00BA31F9" w:rsidRDefault="00BA31F9" w:rsidP="0071787D">
            <w:pPr>
              <w:jc w:val="center"/>
              <w:rPr>
                <w:sz w:val="22"/>
                <w:szCs w:val="22"/>
              </w:rPr>
            </w:pPr>
          </w:p>
        </w:tc>
      </w:tr>
    </w:tbl>
    <w:p w:rsidR="0071787D" w:rsidRDefault="0071787D"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0517A7" w:rsidRDefault="000517A7" w:rsidP="00BA0581">
      <w:pPr>
        <w:rPr>
          <w:sz w:val="22"/>
          <w:szCs w:val="22"/>
        </w:rPr>
      </w:pPr>
    </w:p>
    <w:p w:rsidR="00BA0581" w:rsidRDefault="0085650D" w:rsidP="001C46DB">
      <w:pPr>
        <w:pStyle w:val="Listenabsatz"/>
        <w:numPr>
          <w:ilvl w:val="0"/>
          <w:numId w:val="11"/>
        </w:numPr>
        <w:jc w:val="both"/>
        <w:rPr>
          <w:sz w:val="22"/>
          <w:szCs w:val="22"/>
        </w:rPr>
      </w:pPr>
      <w:r>
        <w:rPr>
          <w:sz w:val="22"/>
          <w:szCs w:val="22"/>
        </w:rPr>
        <w:lastRenderedPageBreak/>
        <w:t>Rechtliche Vorgaben durch Landesdatenschutzbehörden</w:t>
      </w:r>
      <w:r w:rsidR="007A6486">
        <w:rPr>
          <w:sz w:val="22"/>
          <w:szCs w:val="22"/>
        </w:rPr>
        <w:t xml:space="preserve"> gemäß Artikel 35 Absatz 4 DSGVO</w:t>
      </w:r>
    </w:p>
    <w:p w:rsidR="001F6FFC" w:rsidRDefault="001F6FFC" w:rsidP="001F6FFC">
      <w:pPr>
        <w:pStyle w:val="Listenabsatz"/>
        <w:jc w:val="both"/>
        <w:rPr>
          <w:sz w:val="22"/>
          <w:szCs w:val="22"/>
        </w:rPr>
      </w:pPr>
    </w:p>
    <w:p w:rsidR="001F6FFC" w:rsidRDefault="001F6FFC" w:rsidP="001F6FFC">
      <w:pPr>
        <w:pStyle w:val="Listenabsatz"/>
        <w:jc w:val="both"/>
        <w:rPr>
          <w:sz w:val="22"/>
          <w:szCs w:val="22"/>
        </w:rPr>
      </w:pPr>
      <w:r w:rsidRPr="001F6FFC">
        <w:rPr>
          <w:sz w:val="22"/>
          <w:szCs w:val="22"/>
          <w:u w:val="single"/>
        </w:rPr>
        <w:t>Hinweise</w:t>
      </w:r>
      <w:r>
        <w:rPr>
          <w:sz w:val="22"/>
          <w:szCs w:val="22"/>
        </w:rPr>
        <w:t>: Die Liste der Landesdatenschutzbehörden wird ständig überarbeitet. Eine Prüfung vor Auswertung ist daher angeraten.</w:t>
      </w:r>
    </w:p>
    <w:p w:rsidR="001F6FFC" w:rsidRDefault="001F6FFC" w:rsidP="001F6FFC">
      <w:pPr>
        <w:pStyle w:val="Listenabsatz"/>
        <w:jc w:val="both"/>
        <w:rPr>
          <w:sz w:val="22"/>
          <w:szCs w:val="22"/>
        </w:rPr>
      </w:pPr>
    </w:p>
    <w:p w:rsidR="001F6FFC" w:rsidRPr="00BA31F9" w:rsidRDefault="001F6FFC" w:rsidP="001F6FFC">
      <w:pPr>
        <w:pStyle w:val="Listenabsatz"/>
        <w:jc w:val="both"/>
        <w:rPr>
          <w:sz w:val="22"/>
          <w:szCs w:val="22"/>
        </w:rPr>
      </w:pPr>
      <w:r>
        <w:rPr>
          <w:sz w:val="22"/>
          <w:szCs w:val="22"/>
        </w:rPr>
        <w:t>Stand: 01.09.2018</w:t>
      </w:r>
    </w:p>
    <w:p w:rsidR="0071787D" w:rsidRDefault="0071787D" w:rsidP="00BA0581">
      <w:pPr>
        <w:rPr>
          <w:sz w:val="22"/>
          <w:szCs w:val="22"/>
        </w:rPr>
      </w:pPr>
    </w:p>
    <w:tbl>
      <w:tblPr>
        <w:tblStyle w:val="Tabellenraster"/>
        <w:tblW w:w="0" w:type="auto"/>
        <w:tblLook w:val="04A0" w:firstRow="1" w:lastRow="0" w:firstColumn="1" w:lastColumn="0" w:noHBand="0" w:noVBand="1"/>
      </w:tblPr>
      <w:tblGrid>
        <w:gridCol w:w="8500"/>
        <w:gridCol w:w="1128"/>
      </w:tblGrid>
      <w:tr w:rsidR="0085650D" w:rsidRPr="0071787D" w:rsidTr="007A6486">
        <w:tc>
          <w:tcPr>
            <w:tcW w:w="8500" w:type="dxa"/>
            <w:shd w:val="clear" w:color="auto" w:fill="DEEAF6" w:themeFill="accent1" w:themeFillTint="33"/>
          </w:tcPr>
          <w:p w:rsidR="0085650D" w:rsidRPr="0071787D" w:rsidRDefault="0085650D" w:rsidP="00563E84">
            <w:pPr>
              <w:rPr>
                <w:b/>
                <w:sz w:val="22"/>
                <w:szCs w:val="22"/>
              </w:rPr>
            </w:pPr>
            <w:r w:rsidRPr="0071787D">
              <w:rPr>
                <w:b/>
                <w:sz w:val="22"/>
                <w:szCs w:val="22"/>
              </w:rPr>
              <w:t>Prüfkriterien</w:t>
            </w:r>
            <w:r w:rsidR="007A6486">
              <w:rPr>
                <w:b/>
                <w:sz w:val="22"/>
                <w:szCs w:val="22"/>
              </w:rPr>
              <w:t xml:space="preserve"> anhand der Verarbeitung</w:t>
            </w:r>
          </w:p>
        </w:tc>
        <w:tc>
          <w:tcPr>
            <w:tcW w:w="1128" w:type="dxa"/>
            <w:shd w:val="clear" w:color="auto" w:fill="DEEAF6" w:themeFill="accent1" w:themeFillTint="33"/>
          </w:tcPr>
          <w:p w:rsidR="0085650D" w:rsidRPr="0071787D" w:rsidRDefault="0085650D" w:rsidP="00563E84">
            <w:pPr>
              <w:jc w:val="center"/>
              <w:rPr>
                <w:b/>
                <w:sz w:val="22"/>
                <w:szCs w:val="22"/>
              </w:rPr>
            </w:pPr>
            <w:r w:rsidRPr="0071787D">
              <w:rPr>
                <w:b/>
                <w:sz w:val="22"/>
                <w:szCs w:val="22"/>
              </w:rPr>
              <w:t>JA</w:t>
            </w:r>
          </w:p>
        </w:tc>
      </w:tr>
      <w:tr w:rsidR="007A6486" w:rsidRPr="0071787D" w:rsidTr="007A6486">
        <w:tc>
          <w:tcPr>
            <w:tcW w:w="8500" w:type="dxa"/>
            <w:shd w:val="clear" w:color="auto" w:fill="FFFFFF" w:themeFill="background1"/>
          </w:tcPr>
          <w:p w:rsidR="007A6486" w:rsidRDefault="007A6486"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Umfangreiche Verarbeitung von Daten</w:t>
            </w:r>
            <w:r w:rsidRPr="007A6486">
              <w:rPr>
                <w:rFonts w:eastAsia="Times New Roman" w:cs="Arial"/>
                <w:color w:val="000000"/>
                <w:kern w:val="0"/>
                <w:sz w:val="22"/>
                <w:szCs w:val="22"/>
                <w:lang w:eastAsia="de-DE" w:bidi="ar-SA"/>
              </w:rPr>
              <w:t>, die dem Sozial-, einem Berufs- oder besonderen Amtsgeheimnis unterliegen, auch wenn es sich nicht um Daten gemäß Art. 9 Abs. 1 und 10 DS-GVO handelt</w:t>
            </w:r>
          </w:p>
          <w:p w:rsidR="001F6FFC" w:rsidRPr="007A6486" w:rsidRDefault="001F6FFC" w:rsidP="00563E84">
            <w:pPr>
              <w:rPr>
                <w:rFonts w:cs="Arial"/>
                <w:b/>
                <w:sz w:val="22"/>
                <w:szCs w:val="22"/>
              </w:rPr>
            </w:pPr>
          </w:p>
        </w:tc>
        <w:tc>
          <w:tcPr>
            <w:tcW w:w="1128" w:type="dxa"/>
            <w:shd w:val="clear" w:color="auto" w:fill="FFFFFF" w:themeFill="background1"/>
          </w:tcPr>
          <w:p w:rsidR="007A6486" w:rsidRPr="0071787D" w:rsidRDefault="007A6486" w:rsidP="00563E84">
            <w:pPr>
              <w:jc w:val="center"/>
              <w:rPr>
                <w:b/>
                <w:sz w:val="22"/>
                <w:szCs w:val="22"/>
              </w:rPr>
            </w:pPr>
          </w:p>
        </w:tc>
      </w:tr>
      <w:tr w:rsidR="007A6486" w:rsidRPr="0071787D" w:rsidTr="007A6486">
        <w:tc>
          <w:tcPr>
            <w:tcW w:w="8500" w:type="dxa"/>
            <w:shd w:val="clear" w:color="auto" w:fill="FFFFFF" w:themeFill="background1"/>
          </w:tcPr>
          <w:p w:rsidR="007A6486" w:rsidRDefault="007A6486"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Umfangreiche Verarbeitung von Daten</w:t>
            </w:r>
            <w:r w:rsidRPr="007A6486">
              <w:rPr>
                <w:rFonts w:eastAsia="Times New Roman" w:cs="Arial"/>
                <w:color w:val="000000"/>
                <w:kern w:val="0"/>
                <w:sz w:val="22"/>
                <w:szCs w:val="22"/>
                <w:lang w:eastAsia="de-DE" w:bidi="ar-SA"/>
              </w:rPr>
              <w:t xml:space="preserve"> über den Aufenthalt von Personen</w:t>
            </w:r>
          </w:p>
          <w:p w:rsidR="001F6FFC" w:rsidRPr="007A6486" w:rsidRDefault="001F6FFC" w:rsidP="00563E84">
            <w:pPr>
              <w:rPr>
                <w:rFonts w:cs="Arial"/>
                <w:b/>
                <w:sz w:val="22"/>
                <w:szCs w:val="22"/>
              </w:rPr>
            </w:pPr>
          </w:p>
        </w:tc>
        <w:tc>
          <w:tcPr>
            <w:tcW w:w="1128" w:type="dxa"/>
            <w:shd w:val="clear" w:color="auto" w:fill="FFFFFF" w:themeFill="background1"/>
          </w:tcPr>
          <w:p w:rsidR="007A6486" w:rsidRPr="0071787D" w:rsidRDefault="007A6486" w:rsidP="00563E84">
            <w:pPr>
              <w:jc w:val="center"/>
              <w:rPr>
                <w:b/>
                <w:sz w:val="22"/>
                <w:szCs w:val="22"/>
              </w:rPr>
            </w:pPr>
          </w:p>
        </w:tc>
      </w:tr>
      <w:tr w:rsidR="007A6486" w:rsidRPr="0071787D" w:rsidTr="007A6486">
        <w:tc>
          <w:tcPr>
            <w:tcW w:w="8500" w:type="dxa"/>
            <w:shd w:val="clear" w:color="auto" w:fill="FFFFFF" w:themeFill="background1"/>
          </w:tcPr>
          <w:p w:rsidR="007A6486" w:rsidRDefault="007A6486"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 xml:space="preserve">Zusammenführung von personenbezogenen Daten </w:t>
            </w:r>
            <w:r w:rsidRPr="007A6486">
              <w:rPr>
                <w:rFonts w:eastAsia="Times New Roman" w:cs="Arial"/>
                <w:color w:val="000000"/>
                <w:kern w:val="0"/>
                <w:sz w:val="22"/>
                <w:szCs w:val="22"/>
                <w:lang w:eastAsia="de-DE" w:bidi="ar-SA"/>
              </w:rPr>
              <w:t xml:space="preserve">aus verschiedenen Quellen und Weiterverarbeitung der so </w:t>
            </w:r>
            <w:r>
              <w:rPr>
                <w:rFonts w:eastAsia="Times New Roman" w:cs="Arial"/>
                <w:color w:val="000000"/>
                <w:kern w:val="0"/>
                <w:sz w:val="22"/>
                <w:szCs w:val="22"/>
                <w:lang w:eastAsia="de-DE" w:bidi="ar-SA"/>
              </w:rPr>
              <w:t xml:space="preserve">zusammengeführten Daten, sofern </w:t>
            </w:r>
            <w:r w:rsidRPr="007A6486">
              <w:rPr>
                <w:rFonts w:eastAsia="Times New Roman" w:cs="Arial"/>
                <w:color w:val="000000"/>
                <w:kern w:val="0"/>
                <w:sz w:val="22"/>
                <w:szCs w:val="22"/>
                <w:lang w:eastAsia="de-DE" w:bidi="ar-SA"/>
              </w:rPr>
              <w:t>die Zusammenführung oder Weiterverarbeitung in groß</w:t>
            </w:r>
            <w:r>
              <w:rPr>
                <w:rFonts w:eastAsia="Times New Roman" w:cs="Arial"/>
                <w:color w:val="000000"/>
                <w:kern w:val="0"/>
                <w:sz w:val="22"/>
                <w:szCs w:val="22"/>
                <w:lang w:eastAsia="de-DE" w:bidi="ar-SA"/>
              </w:rPr>
              <w:t xml:space="preserve">em Umfang vorgenommen werden, </w:t>
            </w:r>
            <w:r w:rsidRPr="007A6486">
              <w:rPr>
                <w:rFonts w:eastAsia="Times New Roman" w:cs="Arial"/>
                <w:color w:val="000000"/>
                <w:kern w:val="0"/>
                <w:sz w:val="22"/>
                <w:szCs w:val="22"/>
                <w:lang w:eastAsia="de-DE" w:bidi="ar-SA"/>
              </w:rPr>
              <w:t>für Zwecke erfolgen, für welche nicht alle der zu verarbeitenden Daten direkt bei de</w:t>
            </w:r>
            <w:r>
              <w:rPr>
                <w:rFonts w:eastAsia="Times New Roman" w:cs="Arial"/>
                <w:color w:val="000000"/>
                <w:kern w:val="0"/>
                <w:sz w:val="22"/>
                <w:szCs w:val="22"/>
                <w:lang w:eastAsia="de-DE" w:bidi="ar-SA"/>
              </w:rPr>
              <w:t xml:space="preserve">n Betroffenen erhoben wurden, </w:t>
            </w:r>
            <w:r w:rsidRPr="007A6486">
              <w:rPr>
                <w:rFonts w:eastAsia="Times New Roman" w:cs="Arial"/>
                <w:color w:val="000000"/>
                <w:kern w:val="0"/>
                <w:sz w:val="22"/>
                <w:szCs w:val="22"/>
                <w:lang w:eastAsia="de-DE" w:bidi="ar-SA"/>
              </w:rPr>
              <w:t>die Anwendung von Algorithmen einschließen, die für die Betroffenen ni</w:t>
            </w:r>
            <w:r>
              <w:rPr>
                <w:rFonts w:eastAsia="Times New Roman" w:cs="Arial"/>
                <w:color w:val="000000"/>
                <w:kern w:val="0"/>
                <w:sz w:val="22"/>
                <w:szCs w:val="22"/>
                <w:lang w:eastAsia="de-DE" w:bidi="ar-SA"/>
              </w:rPr>
              <w:t xml:space="preserve">cht nachvollziehbar sind, und </w:t>
            </w:r>
            <w:r w:rsidRPr="007A6486">
              <w:rPr>
                <w:rFonts w:eastAsia="Times New Roman" w:cs="Arial"/>
                <w:color w:val="000000"/>
                <w:kern w:val="0"/>
                <w:sz w:val="22"/>
                <w:szCs w:val="22"/>
                <w:lang w:eastAsia="de-DE" w:bidi="ar-SA"/>
              </w:rPr>
              <w:t>der Erzeugung von Datengrundlagen dienen, die dazu genutzt werden können, Entscheidungen zu treffen, die Rechtswirkung gegenüber den betroffenen Personen entfalten, oder diese in ähnlich erheblicher Weise beeinträchtigen können</w:t>
            </w:r>
          </w:p>
          <w:p w:rsidR="001F6FFC" w:rsidRPr="007A6486" w:rsidRDefault="001F6FFC" w:rsidP="00563E84">
            <w:pPr>
              <w:rPr>
                <w:rFonts w:cs="Arial"/>
                <w:b/>
                <w:sz w:val="22"/>
                <w:szCs w:val="22"/>
              </w:rPr>
            </w:pPr>
          </w:p>
        </w:tc>
        <w:tc>
          <w:tcPr>
            <w:tcW w:w="1128" w:type="dxa"/>
            <w:shd w:val="clear" w:color="auto" w:fill="FFFFFF" w:themeFill="background1"/>
          </w:tcPr>
          <w:p w:rsidR="007A6486" w:rsidRPr="0071787D" w:rsidRDefault="007A6486" w:rsidP="00563E84">
            <w:pPr>
              <w:jc w:val="center"/>
              <w:rPr>
                <w:b/>
                <w:sz w:val="22"/>
                <w:szCs w:val="22"/>
              </w:rPr>
            </w:pPr>
          </w:p>
        </w:tc>
      </w:tr>
      <w:tr w:rsidR="007A6486" w:rsidRPr="0071787D" w:rsidTr="007A6486">
        <w:tc>
          <w:tcPr>
            <w:tcW w:w="8500" w:type="dxa"/>
            <w:shd w:val="clear" w:color="auto" w:fill="FFFFFF" w:themeFill="background1"/>
          </w:tcPr>
          <w:p w:rsidR="007A6486"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 xml:space="preserve">Verarbeitung von Daten gemäß Art. 9 Abs. 1 und 10 DSGVO durch </w:t>
            </w:r>
            <w:proofErr w:type="spellStart"/>
            <w:r w:rsidRPr="007A6486">
              <w:rPr>
                <w:rFonts w:eastAsia="Times New Roman" w:cs="Arial"/>
                <w:b/>
                <w:color w:val="000000"/>
                <w:kern w:val="0"/>
                <w:sz w:val="22"/>
                <w:szCs w:val="22"/>
                <w:lang w:eastAsia="de-DE" w:bidi="ar-SA"/>
              </w:rPr>
              <w:t>Auftragsverarbeiter</w:t>
            </w:r>
            <w:proofErr w:type="spellEnd"/>
            <w:r w:rsidRPr="007A6486">
              <w:rPr>
                <w:rFonts w:eastAsia="Times New Roman" w:cs="Arial"/>
                <w:color w:val="000000"/>
                <w:kern w:val="0"/>
                <w:sz w:val="22"/>
                <w:szCs w:val="22"/>
                <w:lang w:eastAsia="de-DE" w:bidi="ar-SA"/>
              </w:rPr>
              <w:t>, denen von einem Gericht oder einer Verwaltungsbehörde eines Drittlands die Pflicht auferlegt werden kann, diese Daten entgegen Art. 48 DSGVO zu exportieren oder offenzulegen</w:t>
            </w:r>
          </w:p>
          <w:p w:rsidR="001F6FFC" w:rsidRPr="007A6486" w:rsidRDefault="001F6FFC" w:rsidP="00563E84">
            <w:pPr>
              <w:rPr>
                <w:rFonts w:cs="Arial"/>
                <w:b/>
                <w:sz w:val="22"/>
                <w:szCs w:val="22"/>
              </w:rPr>
            </w:pPr>
          </w:p>
        </w:tc>
        <w:tc>
          <w:tcPr>
            <w:tcW w:w="1128" w:type="dxa"/>
            <w:shd w:val="clear" w:color="auto" w:fill="FFFFFF" w:themeFill="background1"/>
          </w:tcPr>
          <w:p w:rsidR="007A6486" w:rsidRPr="0071787D" w:rsidRDefault="007A6486" w:rsidP="00563E84">
            <w:pPr>
              <w:jc w:val="center"/>
              <w:rPr>
                <w:b/>
                <w:sz w:val="22"/>
                <w:szCs w:val="22"/>
              </w:rPr>
            </w:pPr>
          </w:p>
        </w:tc>
      </w:tr>
      <w:tr w:rsidR="00B336AC" w:rsidRPr="0071787D" w:rsidTr="007A6486">
        <w:tc>
          <w:tcPr>
            <w:tcW w:w="8500" w:type="dxa"/>
            <w:shd w:val="clear" w:color="auto" w:fill="FFFFFF" w:themeFill="background1"/>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Mobile</w:t>
            </w:r>
            <w:r w:rsidRPr="007A6486">
              <w:rPr>
                <w:rFonts w:eastAsia="Times New Roman" w:cs="Arial"/>
                <w:color w:val="000000"/>
                <w:kern w:val="0"/>
                <w:sz w:val="22"/>
                <w:szCs w:val="22"/>
                <w:lang w:eastAsia="de-DE" w:bidi="ar-SA"/>
              </w:rPr>
              <w:t xml:space="preserve"> und für die Betroffenen </w:t>
            </w:r>
            <w:r w:rsidRPr="007A6486">
              <w:rPr>
                <w:rFonts w:eastAsia="Times New Roman" w:cs="Arial"/>
                <w:b/>
                <w:color w:val="000000"/>
                <w:kern w:val="0"/>
                <w:sz w:val="22"/>
                <w:szCs w:val="22"/>
                <w:lang w:eastAsia="de-DE" w:bidi="ar-SA"/>
              </w:rPr>
              <w:t xml:space="preserve">intransparente </w:t>
            </w:r>
            <w:proofErr w:type="spellStart"/>
            <w:r w:rsidRPr="007A6486">
              <w:rPr>
                <w:rFonts w:eastAsia="Times New Roman" w:cs="Arial"/>
                <w:b/>
                <w:color w:val="000000"/>
                <w:kern w:val="0"/>
                <w:sz w:val="22"/>
                <w:szCs w:val="22"/>
                <w:lang w:eastAsia="de-DE" w:bidi="ar-SA"/>
              </w:rPr>
              <w:t>optoelektronische</w:t>
            </w:r>
            <w:proofErr w:type="spellEnd"/>
            <w:r w:rsidRPr="007A6486">
              <w:rPr>
                <w:rFonts w:eastAsia="Times New Roman" w:cs="Arial"/>
                <w:b/>
                <w:color w:val="000000"/>
                <w:kern w:val="0"/>
                <w:sz w:val="22"/>
                <w:szCs w:val="22"/>
                <w:lang w:eastAsia="de-DE" w:bidi="ar-SA"/>
              </w:rPr>
              <w:t xml:space="preserve"> Erfassung</w:t>
            </w:r>
            <w:r w:rsidRPr="007A6486">
              <w:rPr>
                <w:rFonts w:eastAsia="Times New Roman" w:cs="Arial"/>
                <w:color w:val="000000"/>
                <w:kern w:val="0"/>
                <w:sz w:val="22"/>
                <w:szCs w:val="22"/>
                <w:lang w:eastAsia="de-DE" w:bidi="ar-SA"/>
              </w:rPr>
              <w:t xml:space="preserve"> öffentlicher Bereiche</w:t>
            </w:r>
          </w:p>
          <w:p w:rsidR="001F6FFC" w:rsidRPr="007A6486" w:rsidRDefault="001F6FFC" w:rsidP="00563E84">
            <w:pPr>
              <w:rPr>
                <w:rFonts w:eastAsia="Times New Roman" w:cs="Arial"/>
                <w:color w:val="000000"/>
                <w:kern w:val="0"/>
                <w:sz w:val="22"/>
                <w:szCs w:val="22"/>
                <w:lang w:eastAsia="de-DE" w:bidi="ar-SA"/>
              </w:rPr>
            </w:pPr>
          </w:p>
        </w:tc>
        <w:tc>
          <w:tcPr>
            <w:tcW w:w="1128" w:type="dxa"/>
            <w:shd w:val="clear" w:color="auto" w:fill="FFFFFF" w:themeFill="background1"/>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Mobile optisch-elektronische Erfassung</w:t>
            </w:r>
            <w:r w:rsidRPr="007A6486">
              <w:rPr>
                <w:rFonts w:eastAsia="Times New Roman" w:cs="Arial"/>
                <w:color w:val="000000"/>
                <w:kern w:val="0"/>
                <w:sz w:val="22"/>
                <w:szCs w:val="22"/>
                <w:lang w:eastAsia="de-DE" w:bidi="ar-SA"/>
              </w:rPr>
              <w:t xml:space="preserve"> personenbezogener Daten in öffentlichen Bereichen, sofern die Daten aus ein oder mehreren Erfassungssystemen in großem Umfang zentral zusammengeführt werden.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bCs/>
                <w:color w:val="000000"/>
                <w:kern w:val="0"/>
                <w:sz w:val="22"/>
                <w:szCs w:val="22"/>
                <w:lang w:eastAsia="de-DE" w:bidi="ar-SA"/>
              </w:rPr>
              <w:t>Umfangreiche Erhebung und Veröffentlichung oder Übermittlung von personenbezogenen Daten</w:t>
            </w:r>
            <w:r w:rsidRPr="007A6486">
              <w:rPr>
                <w:rFonts w:eastAsia="Times New Roman" w:cs="Arial"/>
                <w:color w:val="000000"/>
                <w:kern w:val="0"/>
                <w:sz w:val="22"/>
                <w:szCs w:val="22"/>
                <w:lang w:eastAsia="de-DE" w:bidi="ar-SA"/>
              </w:rPr>
              <w:t>, die zur Bewertung des Verhaltens und anderer persönlicher Aspekte von Personen dienen und von Dritten dazu genutzt werden können, Entscheidungen zu treffen, die Rechtswirkung gegenüber den bewerteten Personen entfalten, oder diese in ähnlich erheblicher Weise beeinträchtigen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7A6486">
        <w:tc>
          <w:tcPr>
            <w:tcW w:w="8500" w:type="dxa"/>
            <w:shd w:val="clear" w:color="auto" w:fill="FFFFFF" w:themeFill="background1"/>
          </w:tcPr>
          <w:p w:rsidR="00B336AC" w:rsidRDefault="00B336AC" w:rsidP="00563E84">
            <w:pPr>
              <w:rPr>
                <w:rFonts w:eastAsia="Times New Roman" w:cs="Arial"/>
                <w:color w:val="000000"/>
                <w:kern w:val="0"/>
                <w:sz w:val="22"/>
                <w:szCs w:val="22"/>
                <w:lang w:eastAsia="de-DE" w:bidi="ar-SA"/>
              </w:rPr>
            </w:pPr>
            <w:r w:rsidRPr="007A6486">
              <w:rPr>
                <w:rFonts w:eastAsia="Times New Roman" w:cs="Arial"/>
                <w:b/>
                <w:bCs/>
                <w:color w:val="000000"/>
                <w:kern w:val="0"/>
                <w:sz w:val="22"/>
                <w:szCs w:val="22"/>
                <w:lang w:eastAsia="de-DE" w:bidi="ar-SA"/>
              </w:rPr>
              <w:t>Erfassung und Veröffentlichung von Daten</w:t>
            </w:r>
            <w:r w:rsidRPr="007A6486">
              <w:rPr>
                <w:rFonts w:eastAsia="Times New Roman" w:cs="Arial"/>
                <w:color w:val="000000"/>
                <w:kern w:val="0"/>
                <w:sz w:val="22"/>
                <w:szCs w:val="22"/>
                <w:lang w:eastAsia="de-DE" w:bidi="ar-SA"/>
              </w:rPr>
              <w:t>, die zur Bewertung des Verhaltens und anderer persönlicher Aspekte von Personen dienen und von Dritten dazu genutzt werden können, Entscheidungen zu treffen, die Rechtswirkung gegenüber den bewerteten Personen entfalten, oder diese in ähnlich erheblicher Weise beeinträchtigen</w:t>
            </w:r>
          </w:p>
          <w:p w:rsidR="001F6FFC" w:rsidRPr="007A6486" w:rsidRDefault="001F6FFC" w:rsidP="00563E84">
            <w:pPr>
              <w:rPr>
                <w:rFonts w:eastAsia="Times New Roman" w:cs="Arial"/>
                <w:color w:val="000000"/>
                <w:kern w:val="0"/>
                <w:sz w:val="22"/>
                <w:szCs w:val="22"/>
                <w:lang w:eastAsia="de-DE" w:bidi="ar-SA"/>
              </w:rPr>
            </w:pPr>
          </w:p>
        </w:tc>
        <w:tc>
          <w:tcPr>
            <w:tcW w:w="1128" w:type="dxa"/>
            <w:shd w:val="clear" w:color="auto" w:fill="FFFFFF" w:themeFill="background1"/>
          </w:tcPr>
          <w:p w:rsidR="00B336AC" w:rsidRPr="0071787D" w:rsidRDefault="00B336AC" w:rsidP="00563E84">
            <w:pPr>
              <w:jc w:val="center"/>
              <w:rPr>
                <w:b/>
                <w:sz w:val="22"/>
                <w:szCs w:val="22"/>
              </w:rPr>
            </w:pPr>
          </w:p>
        </w:tc>
      </w:tr>
      <w:tr w:rsidR="00B336AC" w:rsidRPr="0071787D" w:rsidTr="007A6486">
        <w:tc>
          <w:tcPr>
            <w:tcW w:w="8500" w:type="dxa"/>
            <w:shd w:val="clear" w:color="auto" w:fill="FFFFFF" w:themeFill="background1"/>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Verarbeitung von umfangreichen Angaben über das Verhalten von Beschäftigten</w:t>
            </w:r>
            <w:r w:rsidRPr="007A6486">
              <w:rPr>
                <w:rFonts w:eastAsia="Times New Roman" w:cs="Arial"/>
                <w:color w:val="000000"/>
                <w:kern w:val="0"/>
                <w:sz w:val="22"/>
                <w:szCs w:val="22"/>
                <w:lang w:eastAsia="de-DE" w:bidi="ar-SA"/>
              </w:rPr>
              <w:t>, die zur Bewertung ihrer Arbeitstätigkeit derart eingesetzt werden können, dass sich Rechtsfolgen für die Betroffenen ergeben, oder diese in andere Weise erheblich beeinträchtigen</w:t>
            </w:r>
          </w:p>
          <w:p w:rsidR="001F6FFC" w:rsidRPr="007A6486" w:rsidRDefault="001F6FFC" w:rsidP="00563E84">
            <w:pPr>
              <w:rPr>
                <w:rFonts w:eastAsia="Times New Roman" w:cs="Arial"/>
                <w:color w:val="000000"/>
                <w:kern w:val="0"/>
                <w:sz w:val="22"/>
                <w:szCs w:val="22"/>
                <w:lang w:eastAsia="de-DE" w:bidi="ar-SA"/>
              </w:rPr>
            </w:pPr>
          </w:p>
        </w:tc>
        <w:tc>
          <w:tcPr>
            <w:tcW w:w="1128" w:type="dxa"/>
            <w:shd w:val="clear" w:color="auto" w:fill="FFFFFF" w:themeFill="background1"/>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lastRenderedPageBreak/>
              <w:t>Erstellung umfassender Profile</w:t>
            </w:r>
            <w:r w:rsidRPr="007A6486">
              <w:rPr>
                <w:rFonts w:eastAsia="Times New Roman" w:cs="Arial"/>
                <w:color w:val="000000"/>
                <w:kern w:val="0"/>
                <w:sz w:val="22"/>
                <w:szCs w:val="22"/>
                <w:lang w:eastAsia="de-DE" w:bidi="ar-SA"/>
              </w:rPr>
              <w:t xml:space="preserve"> über die Interessen, das Netz persönlicher Beziehungen oder die Persönlichkeit der Betroffenen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b/>
                <w:bCs/>
                <w:color w:val="000000"/>
                <w:kern w:val="0"/>
                <w:sz w:val="22"/>
                <w:szCs w:val="22"/>
                <w:lang w:eastAsia="de-DE" w:bidi="ar-SA"/>
              </w:rPr>
            </w:pPr>
            <w:r w:rsidRPr="007A6486">
              <w:rPr>
                <w:rFonts w:eastAsia="Times New Roman" w:cs="Arial"/>
                <w:b/>
                <w:color w:val="000000"/>
                <w:kern w:val="0"/>
                <w:sz w:val="22"/>
                <w:szCs w:val="22"/>
                <w:lang w:eastAsia="de-DE" w:bidi="ar-SA"/>
              </w:rPr>
              <w:t>Zusammenführung von personenbezogenen Daten</w:t>
            </w:r>
            <w:r w:rsidRPr="007A6486">
              <w:rPr>
                <w:rFonts w:eastAsia="Times New Roman" w:cs="Arial"/>
                <w:color w:val="000000"/>
                <w:kern w:val="0"/>
                <w:sz w:val="22"/>
                <w:szCs w:val="22"/>
                <w:lang w:eastAsia="de-DE" w:bidi="ar-SA"/>
              </w:rPr>
              <w:t xml:space="preserve"> aus verschiedenen Quellen und der Weiterverarbeitung der so zusammengeführten Daten, sofern die Zusammenführung oder Weiterverarbeitung in großem Umfang vorgenommen werden, für Zwecke erfolgen, für welche nicht alle der zu verarbeitenden Daten direkt bei den Betroffenen erhoben wurden, die Anwendung von Algorithmen einschließen, die für die Betroffenen nicht nachvollziehbar sind</w:t>
            </w:r>
            <w:r w:rsidRPr="007A6486">
              <w:rPr>
                <w:rFonts w:eastAsia="Times New Roman" w:cs="Arial"/>
                <w:b/>
                <w:bCs/>
                <w:color w:val="000000"/>
                <w:kern w:val="0"/>
                <w:sz w:val="22"/>
                <w:szCs w:val="22"/>
                <w:lang w:eastAsia="de-DE" w:bidi="ar-SA"/>
              </w:rPr>
              <w:t>, und der Entdeckung vorher unbekannter Zusammenhänge zwischen den Daten für nicht im Vorhinein bestimmte Zwecke dienen</w:t>
            </w:r>
          </w:p>
          <w:p w:rsidR="000517A7" w:rsidRPr="007A6486" w:rsidRDefault="000517A7"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Zusammenführung von personenbezogenen Daten</w:t>
            </w:r>
            <w:r w:rsidRPr="007A6486">
              <w:rPr>
                <w:rFonts w:eastAsia="Times New Roman" w:cs="Arial"/>
                <w:color w:val="000000"/>
                <w:kern w:val="0"/>
                <w:sz w:val="22"/>
                <w:szCs w:val="22"/>
                <w:lang w:eastAsia="de-DE" w:bidi="ar-SA"/>
              </w:rPr>
              <w:t xml:space="preserve"> </w:t>
            </w:r>
            <w:r w:rsidRPr="007A6486">
              <w:rPr>
                <w:rFonts w:eastAsia="Times New Roman" w:cs="Arial"/>
                <w:b/>
                <w:color w:val="000000"/>
                <w:kern w:val="0"/>
                <w:sz w:val="22"/>
                <w:szCs w:val="22"/>
                <w:lang w:eastAsia="de-DE" w:bidi="ar-SA"/>
              </w:rPr>
              <w:t>aus verschiedenen Quellen</w:t>
            </w:r>
            <w:r w:rsidRPr="007A6486">
              <w:rPr>
                <w:rFonts w:eastAsia="Times New Roman" w:cs="Arial"/>
                <w:color w:val="000000"/>
                <w:kern w:val="0"/>
                <w:sz w:val="22"/>
                <w:szCs w:val="22"/>
                <w:lang w:eastAsia="de-DE" w:bidi="ar-SA"/>
              </w:rPr>
              <w:t xml:space="preserve"> und der Weiterverarbeitung der so zu</w:t>
            </w:r>
            <w:r>
              <w:rPr>
                <w:rFonts w:eastAsia="Times New Roman" w:cs="Arial"/>
                <w:color w:val="000000"/>
                <w:kern w:val="0"/>
                <w:sz w:val="22"/>
                <w:szCs w:val="22"/>
                <w:lang w:eastAsia="de-DE" w:bidi="ar-SA"/>
              </w:rPr>
              <w:t xml:space="preserve">sammengeführten Daten, sofern </w:t>
            </w:r>
            <w:r w:rsidRPr="007A6486">
              <w:rPr>
                <w:rFonts w:eastAsia="Times New Roman" w:cs="Arial"/>
                <w:color w:val="000000"/>
                <w:kern w:val="0"/>
                <w:sz w:val="22"/>
                <w:szCs w:val="22"/>
                <w:lang w:eastAsia="de-DE" w:bidi="ar-SA"/>
              </w:rPr>
              <w:t>die Zusammenführung oder Weiterverarbeitung in groß</w:t>
            </w:r>
            <w:r>
              <w:rPr>
                <w:rFonts w:eastAsia="Times New Roman" w:cs="Arial"/>
                <w:color w:val="000000"/>
                <w:kern w:val="0"/>
                <w:sz w:val="22"/>
                <w:szCs w:val="22"/>
                <w:lang w:eastAsia="de-DE" w:bidi="ar-SA"/>
              </w:rPr>
              <w:t xml:space="preserve">em Umfang vorgenommen werden, </w:t>
            </w:r>
            <w:r w:rsidRPr="007A6486">
              <w:rPr>
                <w:rFonts w:eastAsia="Times New Roman" w:cs="Arial"/>
                <w:color w:val="000000"/>
                <w:kern w:val="0"/>
                <w:sz w:val="22"/>
                <w:szCs w:val="22"/>
                <w:lang w:eastAsia="de-DE" w:bidi="ar-SA"/>
              </w:rPr>
              <w:t>für Zwecke erfolgen, für welche nicht alle der zu verarbeitenden Daten direkt bei de</w:t>
            </w:r>
            <w:r>
              <w:rPr>
                <w:rFonts w:eastAsia="Times New Roman" w:cs="Arial"/>
                <w:color w:val="000000"/>
                <w:kern w:val="0"/>
                <w:sz w:val="22"/>
                <w:szCs w:val="22"/>
                <w:lang w:eastAsia="de-DE" w:bidi="ar-SA"/>
              </w:rPr>
              <w:t xml:space="preserve">n Betroffenen erhoben wurden, </w:t>
            </w:r>
            <w:r w:rsidRPr="007A6486">
              <w:rPr>
                <w:rFonts w:eastAsia="Times New Roman" w:cs="Arial"/>
                <w:color w:val="000000"/>
                <w:kern w:val="0"/>
                <w:sz w:val="22"/>
                <w:szCs w:val="22"/>
                <w:lang w:eastAsia="de-DE" w:bidi="ar-SA"/>
              </w:rPr>
              <w:t>die Anwendung von Algorithmen einschließen, die für die Betroffenen nicht nachvollziehbar sind.</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Einsatz von künstlicher Intelligenz</w:t>
            </w:r>
            <w:r w:rsidRPr="007A6486">
              <w:rPr>
                <w:rFonts w:eastAsia="Times New Roman" w:cs="Arial"/>
                <w:color w:val="000000"/>
                <w:kern w:val="0"/>
                <w:sz w:val="22"/>
                <w:szCs w:val="22"/>
                <w:lang w:eastAsia="de-DE" w:bidi="ar-SA"/>
              </w:rPr>
              <w:t xml:space="preserve"> zur Verarbeitung personenbezogener Daten zur Steuerung der Interaktion mit den Betroffenen oder zur Bewertung persönlicher Aspekte der Betroffenen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Nicht bestimmungsgemäße Nutzung von Sensoren</w:t>
            </w:r>
            <w:r w:rsidRPr="007A6486">
              <w:rPr>
                <w:rFonts w:eastAsia="Times New Roman" w:cs="Arial"/>
                <w:color w:val="000000"/>
                <w:kern w:val="0"/>
                <w:sz w:val="22"/>
                <w:szCs w:val="22"/>
                <w:lang w:eastAsia="de-DE" w:bidi="ar-SA"/>
              </w:rPr>
              <w:t xml:space="preserve"> eines Mobilfunkgeräts im Besitz der Betroffenen oder von Funksignalen, die von solchen Geräten versandt werden, zur Bestimmung des Aufenthaltsorts oder der Bewegung von Personen über einen substantiellen Zeitraum</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Automatisierte Auswertung von Video- oder Audio-Aufnahmen</w:t>
            </w:r>
            <w:r w:rsidRPr="007A6486">
              <w:rPr>
                <w:rFonts w:eastAsia="Times New Roman" w:cs="Arial"/>
                <w:color w:val="000000"/>
                <w:kern w:val="0"/>
                <w:sz w:val="22"/>
                <w:szCs w:val="22"/>
                <w:lang w:eastAsia="de-DE" w:bidi="ar-SA"/>
              </w:rPr>
              <w:t xml:space="preserve"> zur Bewertung der Persönlichkeit der Betroffenen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Erhebung personenbezogener Daten</w:t>
            </w:r>
            <w:r w:rsidRPr="007A6486">
              <w:rPr>
                <w:rFonts w:eastAsia="Times New Roman" w:cs="Arial"/>
                <w:color w:val="000000"/>
                <w:kern w:val="0"/>
                <w:sz w:val="22"/>
                <w:szCs w:val="22"/>
                <w:lang w:eastAsia="de-DE" w:bidi="ar-SA"/>
              </w:rPr>
              <w:t xml:space="preserve"> über Schnittstellen persönlicher elektronischer Geräte, die nicht gegen ein unbefugtes Auslesen geschützt sind, das die Betroffenen nicht erkennen können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Erstellung umfassender Profile</w:t>
            </w:r>
            <w:r w:rsidRPr="007A6486">
              <w:rPr>
                <w:rFonts w:eastAsia="Times New Roman" w:cs="Arial"/>
                <w:color w:val="000000"/>
                <w:kern w:val="0"/>
                <w:sz w:val="22"/>
                <w:szCs w:val="22"/>
                <w:lang w:eastAsia="de-DE" w:bidi="ar-SA"/>
              </w:rPr>
              <w:t xml:space="preserve"> über die Bewegung und das Kaufverhalten von Betroffenen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bCs/>
                <w:color w:val="000000"/>
                <w:kern w:val="0"/>
                <w:sz w:val="22"/>
                <w:szCs w:val="22"/>
                <w:lang w:eastAsia="de-DE" w:bidi="ar-SA"/>
              </w:rPr>
              <w:t>Anonymisierung</w:t>
            </w:r>
            <w:r w:rsidRPr="007A6486">
              <w:rPr>
                <w:rFonts w:eastAsia="Times New Roman" w:cs="Arial"/>
                <w:color w:val="000000"/>
                <w:kern w:val="0"/>
                <w:sz w:val="22"/>
                <w:szCs w:val="22"/>
                <w:lang w:eastAsia="de-DE" w:bidi="ar-SA"/>
              </w:rPr>
              <w:t xml:space="preserve"> von besonderen personenbezogenen Daten nach Artikel 9 DS-GVO, falls diese (ggf. vermeintlich) anonymen Daten an Dritte weitergegeben oder zu nicht nur internen statistischen Zwecken verarbeitet werden sollen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bCs/>
                <w:color w:val="000000"/>
                <w:kern w:val="0"/>
                <w:sz w:val="22"/>
                <w:szCs w:val="22"/>
                <w:lang w:eastAsia="de-DE" w:bidi="ar-SA"/>
              </w:rPr>
              <w:t>Umfangreiche Anonymisierung</w:t>
            </w:r>
            <w:r w:rsidRPr="007A6486">
              <w:rPr>
                <w:rFonts w:eastAsia="Times New Roman" w:cs="Arial"/>
                <w:color w:val="000000"/>
                <w:kern w:val="0"/>
                <w:sz w:val="22"/>
                <w:szCs w:val="22"/>
                <w:lang w:eastAsia="de-DE" w:bidi="ar-SA"/>
              </w:rPr>
              <w:t xml:space="preserve"> von besonderen Kategorien personenbezogener Daten nach Artikel 9 DS-GVO, falls diese (ggf. vermeintlich) anonymen Daten an Dritte weitergegeben oder zu nicht nur internen statistischen Zwecken verarbeitet werden sollen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Verarbeitung von Daten gemäß Art. 9 Abs. 1 und Art. 10 DS-GVO</w:t>
            </w:r>
            <w:r w:rsidRPr="007A6486">
              <w:rPr>
                <w:rFonts w:eastAsia="Times New Roman" w:cs="Arial"/>
                <w:color w:val="000000"/>
                <w:kern w:val="0"/>
                <w:sz w:val="22"/>
                <w:szCs w:val="22"/>
                <w:lang w:eastAsia="de-DE" w:bidi="ar-SA"/>
              </w:rPr>
              <w:t xml:space="preserve"> - auch wenn sie nicht als „umfangreich“ im Sinne des Art 35 Abs. 3 </w:t>
            </w:r>
            <w:proofErr w:type="spellStart"/>
            <w:r w:rsidRPr="007A6486">
              <w:rPr>
                <w:rFonts w:eastAsia="Times New Roman" w:cs="Arial"/>
                <w:color w:val="000000"/>
                <w:kern w:val="0"/>
                <w:sz w:val="22"/>
                <w:szCs w:val="22"/>
                <w:lang w:eastAsia="de-DE" w:bidi="ar-SA"/>
              </w:rPr>
              <w:t>lit</w:t>
            </w:r>
            <w:proofErr w:type="spellEnd"/>
            <w:r w:rsidRPr="007A6486">
              <w:rPr>
                <w:rFonts w:eastAsia="Times New Roman" w:cs="Arial"/>
                <w:color w:val="000000"/>
                <w:kern w:val="0"/>
                <w:sz w:val="22"/>
                <w:szCs w:val="22"/>
                <w:lang w:eastAsia="de-DE" w:bidi="ar-SA"/>
              </w:rPr>
              <w:t xml:space="preserve">. b) anzusehen ist - sofern eine nicht einmalige Datenerhebung </w:t>
            </w:r>
            <w:r w:rsidRPr="007A6486">
              <w:rPr>
                <w:rFonts w:eastAsia="Times New Roman" w:cs="Arial"/>
                <w:b/>
                <w:bCs/>
                <w:color w:val="000000"/>
                <w:kern w:val="0"/>
                <w:sz w:val="22"/>
                <w:szCs w:val="22"/>
                <w:lang w:eastAsia="de-DE" w:bidi="ar-SA"/>
              </w:rPr>
              <w:t>mittels Sensoren</w:t>
            </w:r>
            <w:r w:rsidRPr="007A6486">
              <w:rPr>
                <w:rFonts w:eastAsia="Times New Roman" w:cs="Arial"/>
                <w:color w:val="000000"/>
                <w:kern w:val="0"/>
                <w:sz w:val="22"/>
                <w:szCs w:val="22"/>
                <w:lang w:eastAsia="de-DE" w:bidi="ar-SA"/>
              </w:rPr>
              <w:t xml:space="preserve"> oder mobilen Anwendungen stattfindet und diese Daten von einer zentralen Stelle empfangen und aufbereitet werden.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lastRenderedPageBreak/>
              <w:t>Verarbeitung von personenbezogenen Daten gemäß Art. 9 Abs. 1 und Art. 10 DS-GVO</w:t>
            </w:r>
            <w:r w:rsidRPr="007A6486">
              <w:rPr>
                <w:rFonts w:eastAsia="Times New Roman" w:cs="Arial"/>
                <w:color w:val="000000"/>
                <w:kern w:val="0"/>
                <w:sz w:val="22"/>
                <w:szCs w:val="22"/>
                <w:lang w:eastAsia="de-DE" w:bidi="ar-SA"/>
              </w:rPr>
              <w:t xml:space="preserve"> - auch wenn sie nicht als „umfangreich“ im Sinne des Art 35 Abs. 3 </w:t>
            </w:r>
            <w:proofErr w:type="spellStart"/>
            <w:r w:rsidRPr="007A6486">
              <w:rPr>
                <w:rFonts w:eastAsia="Times New Roman" w:cs="Arial"/>
                <w:color w:val="000000"/>
                <w:kern w:val="0"/>
                <w:sz w:val="22"/>
                <w:szCs w:val="22"/>
                <w:lang w:eastAsia="de-DE" w:bidi="ar-SA"/>
              </w:rPr>
              <w:t>lit</w:t>
            </w:r>
            <w:proofErr w:type="spellEnd"/>
            <w:r w:rsidRPr="007A6486">
              <w:rPr>
                <w:rFonts w:eastAsia="Times New Roman" w:cs="Arial"/>
                <w:color w:val="000000"/>
                <w:kern w:val="0"/>
                <w:sz w:val="22"/>
                <w:szCs w:val="22"/>
                <w:lang w:eastAsia="de-DE" w:bidi="ar-SA"/>
              </w:rPr>
              <w:t>. b) anzusehen ist - sofern eine nicht einmalige Datenerhebung</w:t>
            </w:r>
            <w:r w:rsidRPr="007A6486">
              <w:rPr>
                <w:rFonts w:eastAsia="Times New Roman" w:cs="Arial"/>
                <w:b/>
                <w:bCs/>
                <w:color w:val="000000"/>
                <w:kern w:val="0"/>
                <w:sz w:val="22"/>
                <w:szCs w:val="22"/>
                <w:lang w:eastAsia="de-DE" w:bidi="ar-SA"/>
              </w:rPr>
              <w:t xml:space="preserve"> mittels der innovativen Nutzung von Sensoren </w:t>
            </w:r>
            <w:r w:rsidRPr="007A6486">
              <w:rPr>
                <w:rFonts w:eastAsia="Times New Roman" w:cs="Arial"/>
                <w:color w:val="000000"/>
                <w:kern w:val="0"/>
                <w:sz w:val="22"/>
                <w:szCs w:val="22"/>
                <w:lang w:eastAsia="de-DE" w:bidi="ar-SA"/>
              </w:rPr>
              <w:t>oder mobilen Anwendungen stattfindet und diese Daten von einer zentralen Stelle empfangen und aufbereitet werden.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color w:val="000000"/>
                <w:kern w:val="0"/>
                <w:sz w:val="22"/>
                <w:szCs w:val="22"/>
                <w:lang w:eastAsia="de-DE" w:bidi="ar-SA"/>
              </w:rPr>
              <w:t xml:space="preserve">Verarbeitung von Daten gemäß Art. 9 Abs. 1 und Art. 10 DS-GVO - auch wenn sie nicht als „umfangreich“ im Sinne des Art 35 Abs. 3 </w:t>
            </w:r>
            <w:proofErr w:type="spellStart"/>
            <w:r w:rsidRPr="007A6486">
              <w:rPr>
                <w:rFonts w:eastAsia="Times New Roman" w:cs="Arial"/>
                <w:color w:val="000000"/>
                <w:kern w:val="0"/>
                <w:sz w:val="22"/>
                <w:szCs w:val="22"/>
                <w:lang w:eastAsia="de-DE" w:bidi="ar-SA"/>
              </w:rPr>
              <w:t>lit</w:t>
            </w:r>
            <w:proofErr w:type="spellEnd"/>
            <w:r w:rsidRPr="007A6486">
              <w:rPr>
                <w:rFonts w:eastAsia="Times New Roman" w:cs="Arial"/>
                <w:color w:val="000000"/>
                <w:kern w:val="0"/>
                <w:sz w:val="22"/>
                <w:szCs w:val="22"/>
                <w:lang w:eastAsia="de-DE" w:bidi="ar-SA"/>
              </w:rPr>
              <w:t xml:space="preserve">. b) anzusehen ist - sofern die Daten </w:t>
            </w:r>
            <w:r w:rsidRPr="007A6486">
              <w:rPr>
                <w:rFonts w:eastAsia="Times New Roman" w:cs="Arial"/>
                <w:b/>
                <w:bCs/>
                <w:color w:val="000000"/>
                <w:kern w:val="0"/>
                <w:sz w:val="22"/>
                <w:szCs w:val="22"/>
                <w:lang w:eastAsia="de-DE" w:bidi="ar-SA"/>
              </w:rPr>
              <w:t>mittels Sensoren erhoben, an einer zentralen Stelle verarbeitet und dazu verwendet werden</w:t>
            </w:r>
            <w:r w:rsidRPr="007A6486">
              <w:rPr>
                <w:rFonts w:eastAsia="Times New Roman" w:cs="Arial"/>
                <w:color w:val="000000"/>
                <w:kern w:val="0"/>
                <w:sz w:val="22"/>
                <w:szCs w:val="22"/>
                <w:lang w:eastAsia="de-DE" w:bidi="ar-SA"/>
              </w:rPr>
              <w:t>, die Leistungsfähigkeit des Betroffenen zu bestimmen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color w:val="000000"/>
                <w:kern w:val="0"/>
                <w:sz w:val="22"/>
                <w:szCs w:val="22"/>
                <w:lang w:eastAsia="de-DE" w:bidi="ar-SA"/>
              </w:rPr>
              <w:t xml:space="preserve">Verarbeitung von Daten gemäß Art. 9 Abs. 1 und Art. 10 DS-GVO - auch wenn sie nicht als „umfangreich“ im Sinne des Art 35 Abs. 3 </w:t>
            </w:r>
            <w:proofErr w:type="spellStart"/>
            <w:r w:rsidRPr="007A6486">
              <w:rPr>
                <w:rFonts w:eastAsia="Times New Roman" w:cs="Arial"/>
                <w:color w:val="000000"/>
                <w:kern w:val="0"/>
                <w:sz w:val="22"/>
                <w:szCs w:val="22"/>
                <w:lang w:eastAsia="de-DE" w:bidi="ar-SA"/>
              </w:rPr>
              <w:t>lit</w:t>
            </w:r>
            <w:proofErr w:type="spellEnd"/>
            <w:r w:rsidRPr="007A6486">
              <w:rPr>
                <w:rFonts w:eastAsia="Times New Roman" w:cs="Arial"/>
                <w:color w:val="000000"/>
                <w:kern w:val="0"/>
                <w:sz w:val="22"/>
                <w:szCs w:val="22"/>
                <w:lang w:eastAsia="de-DE" w:bidi="ar-SA"/>
              </w:rPr>
              <w:t xml:space="preserve">. b) anzusehen ist – sofern die Daten </w:t>
            </w:r>
            <w:r w:rsidRPr="007A6486">
              <w:rPr>
                <w:rFonts w:eastAsia="Times New Roman" w:cs="Arial"/>
                <w:b/>
                <w:bCs/>
                <w:color w:val="000000"/>
                <w:kern w:val="0"/>
                <w:sz w:val="22"/>
                <w:szCs w:val="22"/>
                <w:lang w:eastAsia="de-DE" w:bidi="ar-SA"/>
              </w:rPr>
              <w:t>durch die Anbieter neuer Technologien dazu verwendet werden</w:t>
            </w:r>
            <w:r w:rsidRPr="007A6486">
              <w:rPr>
                <w:rFonts w:eastAsia="Times New Roman" w:cs="Arial"/>
                <w:color w:val="000000"/>
                <w:kern w:val="0"/>
                <w:sz w:val="22"/>
                <w:szCs w:val="22"/>
                <w:lang w:eastAsia="de-DE" w:bidi="ar-SA"/>
              </w:rPr>
              <w:t>, die Leistungsfähigkeit der Personen zu bestimmen.</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Umfangreiche Datenerhebung bei Beschäftigten</w:t>
            </w:r>
            <w:r w:rsidRPr="007A6486">
              <w:rPr>
                <w:rFonts w:eastAsia="Times New Roman" w:cs="Arial"/>
                <w:color w:val="000000"/>
                <w:kern w:val="0"/>
                <w:sz w:val="22"/>
                <w:szCs w:val="22"/>
                <w:lang w:eastAsia="de-DE" w:bidi="ar-SA"/>
              </w:rPr>
              <w:t xml:space="preserve"> mit dem Ziel oder zumindest der Möglichkeit der Verhaltens- und Leistungskontrolle im Arbeitsverhältnis</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Verarbeitung von Daten gemäß Art. 9 Abs. 1 und Art. 10 DS-GVO</w:t>
            </w:r>
            <w:r w:rsidRPr="007A6486">
              <w:rPr>
                <w:rFonts w:eastAsia="Times New Roman" w:cs="Arial"/>
                <w:color w:val="000000"/>
                <w:kern w:val="0"/>
                <w:sz w:val="22"/>
                <w:szCs w:val="22"/>
                <w:lang w:eastAsia="de-DE" w:bidi="ar-SA"/>
              </w:rPr>
              <w:t xml:space="preserve"> - auch wenn sie nicht als „umfangreich“ im Sinne des Art 35 Abs. 3 </w:t>
            </w:r>
            <w:proofErr w:type="spellStart"/>
            <w:r w:rsidRPr="007A6486">
              <w:rPr>
                <w:rFonts w:eastAsia="Times New Roman" w:cs="Arial"/>
                <w:color w:val="000000"/>
                <w:kern w:val="0"/>
                <w:sz w:val="22"/>
                <w:szCs w:val="22"/>
                <w:lang w:eastAsia="de-DE" w:bidi="ar-SA"/>
              </w:rPr>
              <w:t>lit</w:t>
            </w:r>
            <w:proofErr w:type="spellEnd"/>
            <w:r w:rsidRPr="007A6486">
              <w:rPr>
                <w:rFonts w:eastAsia="Times New Roman" w:cs="Arial"/>
                <w:color w:val="000000"/>
                <w:kern w:val="0"/>
                <w:sz w:val="22"/>
                <w:szCs w:val="22"/>
                <w:lang w:eastAsia="de-DE" w:bidi="ar-SA"/>
              </w:rPr>
              <w:t>. b) anzusehen ist durch zentrale Internetdienste</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r w:rsidR="00B336AC" w:rsidRPr="0071787D" w:rsidTr="00B336AC">
        <w:tc>
          <w:tcPr>
            <w:tcW w:w="8500" w:type="dxa"/>
          </w:tcPr>
          <w:p w:rsidR="00B336AC" w:rsidRDefault="00B336AC" w:rsidP="00563E84">
            <w:pPr>
              <w:rPr>
                <w:rFonts w:eastAsia="Times New Roman" w:cs="Arial"/>
                <w:color w:val="000000"/>
                <w:kern w:val="0"/>
                <w:sz w:val="22"/>
                <w:szCs w:val="22"/>
                <w:lang w:eastAsia="de-DE" w:bidi="ar-SA"/>
              </w:rPr>
            </w:pPr>
            <w:r w:rsidRPr="007A6486">
              <w:rPr>
                <w:rFonts w:eastAsia="Times New Roman" w:cs="Arial"/>
                <w:b/>
                <w:color w:val="000000"/>
                <w:kern w:val="0"/>
                <w:sz w:val="22"/>
                <w:szCs w:val="22"/>
                <w:lang w:eastAsia="de-DE" w:bidi="ar-SA"/>
              </w:rPr>
              <w:t xml:space="preserve">Verarbeitung von Daten gemäß Art. 9 Abs. 1 und Art. 10 DS-GVO </w:t>
            </w:r>
            <w:r w:rsidRPr="007A6486">
              <w:rPr>
                <w:rFonts w:eastAsia="Times New Roman" w:cs="Arial"/>
                <w:color w:val="000000"/>
                <w:kern w:val="0"/>
                <w:sz w:val="22"/>
                <w:szCs w:val="22"/>
                <w:lang w:eastAsia="de-DE" w:bidi="ar-SA"/>
              </w:rPr>
              <w:t xml:space="preserve">- auch wenn sie nicht als „umfangreich“ im Sinne des Art 35 Abs. 3 </w:t>
            </w:r>
            <w:proofErr w:type="spellStart"/>
            <w:r w:rsidRPr="007A6486">
              <w:rPr>
                <w:rFonts w:eastAsia="Times New Roman" w:cs="Arial"/>
                <w:color w:val="000000"/>
                <w:kern w:val="0"/>
                <w:sz w:val="22"/>
                <w:szCs w:val="22"/>
                <w:lang w:eastAsia="de-DE" w:bidi="ar-SA"/>
              </w:rPr>
              <w:t>lit</w:t>
            </w:r>
            <w:proofErr w:type="spellEnd"/>
            <w:r w:rsidRPr="007A6486">
              <w:rPr>
                <w:rFonts w:eastAsia="Times New Roman" w:cs="Arial"/>
                <w:color w:val="000000"/>
                <w:kern w:val="0"/>
                <w:sz w:val="22"/>
                <w:szCs w:val="22"/>
                <w:lang w:eastAsia="de-DE" w:bidi="ar-SA"/>
              </w:rPr>
              <w:t>. b) anzusehen ist - sofern eine Übertragung der Daten mittels digitaler Fernkommunikationsmittel erfolgt</w:t>
            </w:r>
          </w:p>
          <w:p w:rsidR="001F6FFC" w:rsidRPr="007A6486" w:rsidRDefault="001F6FFC" w:rsidP="00563E84">
            <w:pPr>
              <w:rPr>
                <w:rFonts w:eastAsia="Times New Roman" w:cs="Arial"/>
                <w:color w:val="000000"/>
                <w:kern w:val="0"/>
                <w:sz w:val="22"/>
                <w:szCs w:val="22"/>
                <w:lang w:eastAsia="de-DE" w:bidi="ar-SA"/>
              </w:rPr>
            </w:pPr>
          </w:p>
        </w:tc>
        <w:tc>
          <w:tcPr>
            <w:tcW w:w="1128" w:type="dxa"/>
          </w:tcPr>
          <w:p w:rsidR="00B336AC" w:rsidRPr="0071787D" w:rsidRDefault="00B336AC" w:rsidP="00563E84">
            <w:pPr>
              <w:jc w:val="center"/>
              <w:rPr>
                <w:b/>
                <w:sz w:val="22"/>
                <w:szCs w:val="22"/>
              </w:rPr>
            </w:pPr>
          </w:p>
        </w:tc>
      </w:tr>
    </w:tbl>
    <w:p w:rsidR="0071787D" w:rsidRDefault="0071787D" w:rsidP="00BA0581">
      <w:pPr>
        <w:rPr>
          <w:sz w:val="22"/>
          <w:szCs w:val="22"/>
        </w:rPr>
      </w:pPr>
    </w:p>
    <w:p w:rsidR="00F008A5" w:rsidRDefault="00F008A5" w:rsidP="001C46DB">
      <w:pPr>
        <w:pStyle w:val="Listenabsatz"/>
        <w:numPr>
          <w:ilvl w:val="0"/>
          <w:numId w:val="11"/>
        </w:numPr>
        <w:rPr>
          <w:sz w:val="22"/>
          <w:szCs w:val="22"/>
        </w:rPr>
      </w:pPr>
      <w:r>
        <w:rPr>
          <w:sz w:val="22"/>
          <w:szCs w:val="22"/>
        </w:rPr>
        <w:t>Freiwillige Erklärung zur Datenschutzfolgeabschätzung</w:t>
      </w:r>
    </w:p>
    <w:p w:rsidR="00F008A5" w:rsidRDefault="00F008A5" w:rsidP="00F008A5">
      <w:pPr>
        <w:rPr>
          <w:sz w:val="22"/>
          <w:szCs w:val="22"/>
        </w:rPr>
      </w:pPr>
    </w:p>
    <w:tbl>
      <w:tblPr>
        <w:tblStyle w:val="Tabellenraster"/>
        <w:tblW w:w="0" w:type="auto"/>
        <w:tblLook w:val="04A0" w:firstRow="1" w:lastRow="0" w:firstColumn="1" w:lastColumn="0" w:noHBand="0" w:noVBand="1"/>
      </w:tblPr>
      <w:tblGrid>
        <w:gridCol w:w="8500"/>
        <w:gridCol w:w="1128"/>
      </w:tblGrid>
      <w:tr w:rsidR="00F008A5" w:rsidRPr="0071787D" w:rsidTr="00563E84">
        <w:tc>
          <w:tcPr>
            <w:tcW w:w="8500" w:type="dxa"/>
          </w:tcPr>
          <w:p w:rsidR="00F008A5" w:rsidRPr="007A6486" w:rsidRDefault="00070894" w:rsidP="00563E84">
            <w:pPr>
              <w:rPr>
                <w:rFonts w:eastAsia="Times New Roman" w:cs="Arial"/>
                <w:color w:val="000000"/>
                <w:kern w:val="0"/>
                <w:sz w:val="22"/>
                <w:szCs w:val="22"/>
                <w:lang w:eastAsia="de-DE" w:bidi="ar-SA"/>
              </w:rPr>
            </w:pPr>
            <w:r>
              <w:rPr>
                <w:rFonts w:eastAsia="Times New Roman" w:cs="Arial"/>
                <w:color w:val="000000"/>
                <w:kern w:val="0"/>
                <w:sz w:val="22"/>
                <w:szCs w:val="22"/>
                <w:lang w:eastAsia="de-DE" w:bidi="ar-SA"/>
              </w:rPr>
              <w:t>Umsetzung aufgrund vertraglicher Verpflichtungen</w:t>
            </w:r>
          </w:p>
        </w:tc>
        <w:tc>
          <w:tcPr>
            <w:tcW w:w="1128" w:type="dxa"/>
          </w:tcPr>
          <w:p w:rsidR="00F008A5" w:rsidRPr="0071787D" w:rsidRDefault="00F008A5" w:rsidP="00563E84">
            <w:pPr>
              <w:jc w:val="center"/>
              <w:rPr>
                <w:b/>
                <w:sz w:val="22"/>
                <w:szCs w:val="22"/>
              </w:rPr>
            </w:pPr>
          </w:p>
        </w:tc>
      </w:tr>
      <w:tr w:rsidR="00F008A5" w:rsidRPr="0071787D" w:rsidTr="00563E84">
        <w:tc>
          <w:tcPr>
            <w:tcW w:w="8500" w:type="dxa"/>
          </w:tcPr>
          <w:p w:rsidR="00F008A5" w:rsidRPr="007A6486" w:rsidRDefault="00070894" w:rsidP="00563E84">
            <w:pPr>
              <w:rPr>
                <w:rFonts w:eastAsia="Times New Roman" w:cs="Arial"/>
                <w:color w:val="000000"/>
                <w:kern w:val="0"/>
                <w:sz w:val="22"/>
                <w:szCs w:val="22"/>
                <w:lang w:eastAsia="de-DE" w:bidi="ar-SA"/>
              </w:rPr>
            </w:pPr>
            <w:r>
              <w:rPr>
                <w:rFonts w:eastAsia="Times New Roman" w:cs="Arial"/>
                <w:color w:val="000000"/>
                <w:kern w:val="0"/>
                <w:sz w:val="22"/>
                <w:szCs w:val="22"/>
                <w:lang w:eastAsia="de-DE" w:bidi="ar-SA"/>
              </w:rPr>
              <w:t>Umsetzung nach Vorgaben der Geschäftsführung</w:t>
            </w:r>
          </w:p>
        </w:tc>
        <w:tc>
          <w:tcPr>
            <w:tcW w:w="1128" w:type="dxa"/>
          </w:tcPr>
          <w:p w:rsidR="00F008A5" w:rsidRPr="0071787D" w:rsidRDefault="00F008A5" w:rsidP="00563E84">
            <w:pPr>
              <w:jc w:val="center"/>
              <w:rPr>
                <w:b/>
                <w:sz w:val="22"/>
                <w:szCs w:val="22"/>
              </w:rPr>
            </w:pPr>
          </w:p>
        </w:tc>
      </w:tr>
    </w:tbl>
    <w:p w:rsidR="00F008A5" w:rsidRPr="00F008A5" w:rsidRDefault="00F008A5" w:rsidP="00F008A5">
      <w:pPr>
        <w:rPr>
          <w:sz w:val="22"/>
          <w:szCs w:val="22"/>
        </w:rPr>
      </w:pPr>
    </w:p>
    <w:p w:rsidR="00BC4392" w:rsidRDefault="00BC4392" w:rsidP="001C46DB">
      <w:pPr>
        <w:pStyle w:val="Listenabsatz"/>
        <w:numPr>
          <w:ilvl w:val="0"/>
          <w:numId w:val="9"/>
        </w:numPr>
        <w:ind w:hanging="720"/>
        <w:rPr>
          <w:b/>
          <w:sz w:val="22"/>
          <w:szCs w:val="22"/>
        </w:rPr>
      </w:pPr>
      <w:r w:rsidRPr="005726BF">
        <w:rPr>
          <w:b/>
          <w:sz w:val="22"/>
          <w:szCs w:val="22"/>
        </w:rPr>
        <w:t>Ergebnis der Risikobewertung</w:t>
      </w:r>
    </w:p>
    <w:p w:rsidR="00C64DF8" w:rsidRDefault="00C64DF8" w:rsidP="00C64DF8">
      <w:pPr>
        <w:pStyle w:val="Listenabsatz"/>
        <w:rPr>
          <w:b/>
          <w:sz w:val="22"/>
          <w:szCs w:val="22"/>
        </w:rPr>
      </w:pPr>
    </w:p>
    <w:p w:rsidR="00C64DF8" w:rsidRPr="00C64DF8" w:rsidRDefault="00C64DF8" w:rsidP="00C64DF8">
      <w:pPr>
        <w:pStyle w:val="Listenabsatz"/>
        <w:rPr>
          <w:sz w:val="22"/>
          <w:szCs w:val="22"/>
        </w:rPr>
      </w:pPr>
      <w:r w:rsidRPr="00C64DF8">
        <w:rPr>
          <w:sz w:val="22"/>
          <w:szCs w:val="22"/>
        </w:rPr>
        <w:t>B 1) Auswertung</w:t>
      </w:r>
    </w:p>
    <w:p w:rsidR="005726BF" w:rsidRDefault="005726BF" w:rsidP="005726BF">
      <w:pPr>
        <w:rPr>
          <w:sz w:val="22"/>
          <w:szCs w:val="22"/>
        </w:rPr>
      </w:pPr>
    </w:p>
    <w:tbl>
      <w:tblPr>
        <w:tblStyle w:val="Tabellenraster"/>
        <w:tblW w:w="0" w:type="auto"/>
        <w:tblLook w:val="04A0" w:firstRow="1" w:lastRow="0" w:firstColumn="1" w:lastColumn="0" w:noHBand="0" w:noVBand="1"/>
      </w:tblPr>
      <w:tblGrid>
        <w:gridCol w:w="704"/>
        <w:gridCol w:w="4110"/>
        <w:gridCol w:w="2836"/>
        <w:gridCol w:w="1978"/>
      </w:tblGrid>
      <w:tr w:rsidR="005726BF" w:rsidRPr="006F4061" w:rsidTr="006F4061">
        <w:tc>
          <w:tcPr>
            <w:tcW w:w="704" w:type="dxa"/>
            <w:shd w:val="clear" w:color="auto" w:fill="DEEAF6" w:themeFill="accent1" w:themeFillTint="33"/>
          </w:tcPr>
          <w:p w:rsidR="005726BF" w:rsidRPr="006F4061" w:rsidRDefault="005726BF" w:rsidP="006F4061">
            <w:pPr>
              <w:jc w:val="center"/>
              <w:rPr>
                <w:b/>
                <w:sz w:val="22"/>
                <w:szCs w:val="22"/>
              </w:rPr>
            </w:pPr>
            <w:r w:rsidRPr="006F4061">
              <w:rPr>
                <w:b/>
                <w:sz w:val="22"/>
                <w:szCs w:val="22"/>
              </w:rPr>
              <w:t>Nr.</w:t>
            </w:r>
          </w:p>
        </w:tc>
        <w:tc>
          <w:tcPr>
            <w:tcW w:w="4110" w:type="dxa"/>
            <w:shd w:val="clear" w:color="auto" w:fill="DEEAF6" w:themeFill="accent1" w:themeFillTint="33"/>
          </w:tcPr>
          <w:p w:rsidR="005726BF" w:rsidRPr="006F4061" w:rsidRDefault="005726BF" w:rsidP="006F4061">
            <w:pPr>
              <w:jc w:val="center"/>
              <w:rPr>
                <w:b/>
                <w:sz w:val="22"/>
                <w:szCs w:val="22"/>
              </w:rPr>
            </w:pPr>
            <w:r w:rsidRPr="006F4061">
              <w:rPr>
                <w:b/>
                <w:sz w:val="22"/>
                <w:szCs w:val="22"/>
              </w:rPr>
              <w:t>Auswerteinhalte</w:t>
            </w:r>
          </w:p>
        </w:tc>
        <w:tc>
          <w:tcPr>
            <w:tcW w:w="2836" w:type="dxa"/>
            <w:shd w:val="clear" w:color="auto" w:fill="DEEAF6" w:themeFill="accent1" w:themeFillTint="33"/>
          </w:tcPr>
          <w:p w:rsidR="005726BF" w:rsidRPr="00252612" w:rsidRDefault="006F4061" w:rsidP="006F4061">
            <w:pPr>
              <w:jc w:val="center"/>
              <w:rPr>
                <w:b/>
                <w:sz w:val="22"/>
                <w:szCs w:val="22"/>
              </w:rPr>
            </w:pPr>
            <w:r w:rsidRPr="00252612">
              <w:rPr>
                <w:b/>
                <w:sz w:val="22"/>
                <w:szCs w:val="22"/>
              </w:rPr>
              <w:t>Kriterium</w:t>
            </w:r>
          </w:p>
        </w:tc>
        <w:tc>
          <w:tcPr>
            <w:tcW w:w="1978" w:type="dxa"/>
            <w:shd w:val="clear" w:color="auto" w:fill="DEEAF6" w:themeFill="accent1" w:themeFillTint="33"/>
          </w:tcPr>
          <w:p w:rsidR="005726BF" w:rsidRPr="006F4061" w:rsidRDefault="006F4061" w:rsidP="006F4061">
            <w:pPr>
              <w:jc w:val="center"/>
              <w:rPr>
                <w:b/>
                <w:sz w:val="22"/>
                <w:szCs w:val="22"/>
              </w:rPr>
            </w:pPr>
            <w:r w:rsidRPr="006F4061">
              <w:rPr>
                <w:b/>
                <w:sz w:val="22"/>
                <w:szCs w:val="22"/>
              </w:rPr>
              <w:t>Pflicht DSFA</w:t>
            </w:r>
          </w:p>
        </w:tc>
      </w:tr>
      <w:tr w:rsidR="005726BF" w:rsidTr="006F4061">
        <w:tc>
          <w:tcPr>
            <w:tcW w:w="704" w:type="dxa"/>
          </w:tcPr>
          <w:p w:rsidR="005726BF" w:rsidRDefault="005726BF" w:rsidP="006F4061">
            <w:pPr>
              <w:jc w:val="center"/>
              <w:rPr>
                <w:sz w:val="22"/>
                <w:szCs w:val="22"/>
              </w:rPr>
            </w:pPr>
            <w:r>
              <w:rPr>
                <w:sz w:val="22"/>
                <w:szCs w:val="22"/>
              </w:rPr>
              <w:t>A 1</w:t>
            </w:r>
          </w:p>
        </w:tc>
        <w:tc>
          <w:tcPr>
            <w:tcW w:w="4110" w:type="dxa"/>
          </w:tcPr>
          <w:p w:rsidR="005726BF" w:rsidRPr="005726BF" w:rsidRDefault="005726BF" w:rsidP="005726BF">
            <w:pPr>
              <w:jc w:val="both"/>
              <w:rPr>
                <w:sz w:val="22"/>
                <w:szCs w:val="22"/>
              </w:rPr>
            </w:pPr>
            <w:r w:rsidRPr="005726BF">
              <w:rPr>
                <w:sz w:val="22"/>
                <w:szCs w:val="22"/>
              </w:rPr>
              <w:t xml:space="preserve">Liegen folgende Risikokriterien </w:t>
            </w:r>
            <w:r w:rsidRPr="005726BF">
              <w:rPr>
                <w:rFonts w:cs="Arial"/>
                <w:color w:val="000000"/>
                <w:sz w:val="23"/>
                <w:szCs w:val="23"/>
              </w:rPr>
              <w:t xml:space="preserve">für ein hohes Risiko für die Rechte und Freiheiten einer natürlichen Person </w:t>
            </w:r>
            <w:r>
              <w:rPr>
                <w:sz w:val="22"/>
                <w:szCs w:val="22"/>
              </w:rPr>
              <w:t>vor</w:t>
            </w:r>
          </w:p>
          <w:p w:rsidR="005726BF" w:rsidRDefault="005726BF" w:rsidP="005726BF">
            <w:pPr>
              <w:jc w:val="both"/>
              <w:rPr>
                <w:sz w:val="22"/>
                <w:szCs w:val="22"/>
              </w:rPr>
            </w:pPr>
          </w:p>
        </w:tc>
        <w:tc>
          <w:tcPr>
            <w:tcW w:w="2836" w:type="dxa"/>
          </w:tcPr>
          <w:p w:rsidR="00252612" w:rsidRPr="00252612" w:rsidRDefault="00252612" w:rsidP="00252612">
            <w:pPr>
              <w:jc w:val="center"/>
              <w:rPr>
                <w:b/>
                <w:sz w:val="22"/>
                <w:szCs w:val="22"/>
              </w:rPr>
            </w:pPr>
          </w:p>
          <w:p w:rsidR="005726BF" w:rsidRPr="00252612" w:rsidRDefault="00565F7B" w:rsidP="00252612">
            <w:pPr>
              <w:jc w:val="center"/>
              <w:rPr>
                <w:b/>
                <w:sz w:val="22"/>
                <w:szCs w:val="22"/>
              </w:rPr>
            </w:pPr>
            <w:r w:rsidRPr="00252612">
              <w:rPr>
                <w:b/>
                <w:sz w:val="22"/>
                <w:szCs w:val="22"/>
              </w:rPr>
              <w:t>2 Kriterien erfüllt</w:t>
            </w:r>
          </w:p>
        </w:tc>
        <w:tc>
          <w:tcPr>
            <w:tcW w:w="1978" w:type="dxa"/>
          </w:tcPr>
          <w:p w:rsidR="005726BF" w:rsidRDefault="005726BF" w:rsidP="00252612">
            <w:pPr>
              <w:jc w:val="center"/>
              <w:rPr>
                <w:sz w:val="22"/>
                <w:szCs w:val="22"/>
              </w:rPr>
            </w:pPr>
          </w:p>
          <w:p w:rsidR="00252612" w:rsidRDefault="00252612" w:rsidP="00252612">
            <w:pPr>
              <w:jc w:val="center"/>
              <w:rPr>
                <w:sz w:val="22"/>
                <w:szCs w:val="22"/>
              </w:rPr>
            </w:pPr>
          </w:p>
        </w:tc>
      </w:tr>
      <w:tr w:rsidR="005726BF" w:rsidTr="006F4061">
        <w:tc>
          <w:tcPr>
            <w:tcW w:w="704" w:type="dxa"/>
          </w:tcPr>
          <w:p w:rsidR="005726BF" w:rsidRDefault="005726BF" w:rsidP="006F4061">
            <w:pPr>
              <w:jc w:val="center"/>
              <w:rPr>
                <w:sz w:val="22"/>
                <w:szCs w:val="22"/>
              </w:rPr>
            </w:pPr>
            <w:r>
              <w:rPr>
                <w:sz w:val="22"/>
                <w:szCs w:val="22"/>
              </w:rPr>
              <w:t>A 2</w:t>
            </w:r>
          </w:p>
        </w:tc>
        <w:tc>
          <w:tcPr>
            <w:tcW w:w="4110" w:type="dxa"/>
          </w:tcPr>
          <w:p w:rsidR="005726BF" w:rsidRDefault="005726BF" w:rsidP="005726BF">
            <w:pPr>
              <w:jc w:val="both"/>
              <w:rPr>
                <w:sz w:val="22"/>
                <w:szCs w:val="22"/>
              </w:rPr>
            </w:pPr>
            <w:r w:rsidRPr="005726BF">
              <w:rPr>
                <w:sz w:val="22"/>
                <w:szCs w:val="22"/>
              </w:rPr>
              <w:t>Rechtliche Vorgaben durch Landesdatenschutzbehörden gemäß Artikel 35 Absatz 4 DSGVO</w:t>
            </w:r>
          </w:p>
          <w:p w:rsidR="006F4061" w:rsidRDefault="006F4061" w:rsidP="005726BF">
            <w:pPr>
              <w:jc w:val="both"/>
              <w:rPr>
                <w:sz w:val="22"/>
                <w:szCs w:val="22"/>
              </w:rPr>
            </w:pPr>
          </w:p>
        </w:tc>
        <w:tc>
          <w:tcPr>
            <w:tcW w:w="2836" w:type="dxa"/>
          </w:tcPr>
          <w:p w:rsidR="00252612" w:rsidRPr="00252612" w:rsidRDefault="00252612" w:rsidP="00252612">
            <w:pPr>
              <w:jc w:val="center"/>
              <w:rPr>
                <w:b/>
                <w:sz w:val="22"/>
                <w:szCs w:val="22"/>
              </w:rPr>
            </w:pPr>
          </w:p>
          <w:p w:rsidR="005726BF" w:rsidRPr="00252612" w:rsidRDefault="00252612" w:rsidP="00252612">
            <w:pPr>
              <w:jc w:val="center"/>
              <w:rPr>
                <w:b/>
                <w:sz w:val="22"/>
                <w:szCs w:val="22"/>
              </w:rPr>
            </w:pPr>
            <w:r w:rsidRPr="00252612">
              <w:rPr>
                <w:b/>
                <w:sz w:val="22"/>
                <w:szCs w:val="22"/>
              </w:rPr>
              <w:t>1 Kriterium erfüllt</w:t>
            </w:r>
          </w:p>
        </w:tc>
        <w:tc>
          <w:tcPr>
            <w:tcW w:w="1978" w:type="dxa"/>
          </w:tcPr>
          <w:p w:rsidR="005726BF" w:rsidRDefault="005726BF" w:rsidP="00252612">
            <w:pPr>
              <w:jc w:val="center"/>
              <w:rPr>
                <w:sz w:val="22"/>
                <w:szCs w:val="22"/>
              </w:rPr>
            </w:pPr>
          </w:p>
          <w:p w:rsidR="00252612" w:rsidRDefault="00252612" w:rsidP="00252612">
            <w:pPr>
              <w:jc w:val="center"/>
              <w:rPr>
                <w:sz w:val="22"/>
                <w:szCs w:val="22"/>
              </w:rPr>
            </w:pPr>
          </w:p>
        </w:tc>
      </w:tr>
      <w:tr w:rsidR="005726BF" w:rsidTr="006F4061">
        <w:tc>
          <w:tcPr>
            <w:tcW w:w="704" w:type="dxa"/>
          </w:tcPr>
          <w:p w:rsidR="005726BF" w:rsidRDefault="005726BF" w:rsidP="006F4061">
            <w:pPr>
              <w:jc w:val="center"/>
              <w:rPr>
                <w:sz w:val="22"/>
                <w:szCs w:val="22"/>
              </w:rPr>
            </w:pPr>
            <w:r>
              <w:rPr>
                <w:sz w:val="22"/>
                <w:szCs w:val="22"/>
              </w:rPr>
              <w:t>A 3</w:t>
            </w:r>
          </w:p>
        </w:tc>
        <w:tc>
          <w:tcPr>
            <w:tcW w:w="4110" w:type="dxa"/>
          </w:tcPr>
          <w:p w:rsidR="005726BF" w:rsidRPr="005726BF" w:rsidRDefault="005726BF" w:rsidP="005726BF">
            <w:pPr>
              <w:rPr>
                <w:sz w:val="22"/>
                <w:szCs w:val="22"/>
              </w:rPr>
            </w:pPr>
            <w:r w:rsidRPr="005726BF">
              <w:rPr>
                <w:sz w:val="22"/>
                <w:szCs w:val="22"/>
              </w:rPr>
              <w:t>Freiwillige Erklärung zur Datenschutzfolgeabschätzung</w:t>
            </w:r>
          </w:p>
          <w:p w:rsidR="005726BF" w:rsidRDefault="005726BF" w:rsidP="005726BF">
            <w:pPr>
              <w:jc w:val="both"/>
              <w:rPr>
                <w:sz w:val="22"/>
                <w:szCs w:val="22"/>
              </w:rPr>
            </w:pPr>
          </w:p>
        </w:tc>
        <w:tc>
          <w:tcPr>
            <w:tcW w:w="2836" w:type="dxa"/>
          </w:tcPr>
          <w:p w:rsidR="00252612" w:rsidRPr="00252612" w:rsidRDefault="00252612" w:rsidP="00252612">
            <w:pPr>
              <w:jc w:val="center"/>
              <w:rPr>
                <w:b/>
                <w:sz w:val="22"/>
                <w:szCs w:val="22"/>
              </w:rPr>
            </w:pPr>
          </w:p>
          <w:p w:rsidR="005726BF" w:rsidRPr="00252612" w:rsidRDefault="00252612" w:rsidP="00252612">
            <w:pPr>
              <w:jc w:val="center"/>
              <w:rPr>
                <w:b/>
                <w:sz w:val="22"/>
                <w:szCs w:val="22"/>
              </w:rPr>
            </w:pPr>
            <w:r w:rsidRPr="00252612">
              <w:rPr>
                <w:b/>
                <w:sz w:val="22"/>
                <w:szCs w:val="22"/>
              </w:rPr>
              <w:t>1 Kriterium erfüllt</w:t>
            </w:r>
          </w:p>
        </w:tc>
        <w:tc>
          <w:tcPr>
            <w:tcW w:w="1978" w:type="dxa"/>
          </w:tcPr>
          <w:p w:rsidR="005726BF" w:rsidRDefault="005726BF" w:rsidP="00252612">
            <w:pPr>
              <w:jc w:val="center"/>
              <w:rPr>
                <w:sz w:val="22"/>
                <w:szCs w:val="22"/>
              </w:rPr>
            </w:pPr>
          </w:p>
          <w:p w:rsidR="00252612" w:rsidRDefault="00252612" w:rsidP="00252612">
            <w:pPr>
              <w:jc w:val="center"/>
              <w:rPr>
                <w:sz w:val="22"/>
                <w:szCs w:val="22"/>
              </w:rPr>
            </w:pPr>
          </w:p>
        </w:tc>
      </w:tr>
    </w:tbl>
    <w:p w:rsidR="005726BF" w:rsidRDefault="005726BF" w:rsidP="005726BF">
      <w:pPr>
        <w:jc w:val="both"/>
        <w:rPr>
          <w:sz w:val="22"/>
          <w:szCs w:val="22"/>
        </w:rPr>
      </w:pPr>
    </w:p>
    <w:p w:rsidR="005726BF" w:rsidRDefault="005726BF" w:rsidP="005726BF">
      <w:pPr>
        <w:jc w:val="both"/>
        <w:rPr>
          <w:sz w:val="22"/>
          <w:szCs w:val="22"/>
        </w:rPr>
      </w:pPr>
    </w:p>
    <w:p w:rsidR="005726BF" w:rsidRDefault="005726BF" w:rsidP="005726BF">
      <w:pPr>
        <w:jc w:val="both"/>
        <w:rPr>
          <w:sz w:val="22"/>
          <w:szCs w:val="22"/>
        </w:rPr>
      </w:pPr>
    </w:p>
    <w:p w:rsidR="00C64DF8" w:rsidRDefault="00C64DF8" w:rsidP="005726BF">
      <w:pPr>
        <w:jc w:val="both"/>
        <w:rPr>
          <w:sz w:val="22"/>
          <w:szCs w:val="22"/>
        </w:rPr>
      </w:pPr>
    </w:p>
    <w:p w:rsidR="00C64DF8" w:rsidRDefault="00C64DF8" w:rsidP="00C64DF8">
      <w:pPr>
        <w:ind w:firstLine="709"/>
        <w:jc w:val="both"/>
        <w:rPr>
          <w:sz w:val="22"/>
          <w:szCs w:val="22"/>
        </w:rPr>
      </w:pPr>
      <w:r>
        <w:rPr>
          <w:sz w:val="22"/>
          <w:szCs w:val="22"/>
        </w:rPr>
        <w:lastRenderedPageBreak/>
        <w:t>B 2) Ergebnis der Auswertung</w:t>
      </w:r>
    </w:p>
    <w:p w:rsidR="00C64DF8" w:rsidRDefault="00C64DF8" w:rsidP="005726BF">
      <w:pPr>
        <w:jc w:val="both"/>
        <w:rPr>
          <w:sz w:val="22"/>
          <w:szCs w:val="22"/>
        </w:rPr>
      </w:pPr>
    </w:p>
    <w:tbl>
      <w:tblPr>
        <w:tblStyle w:val="Tabellenraster"/>
        <w:tblW w:w="0" w:type="auto"/>
        <w:tblLook w:val="04A0" w:firstRow="1" w:lastRow="0" w:firstColumn="1" w:lastColumn="0" w:noHBand="0" w:noVBand="1"/>
      </w:tblPr>
      <w:tblGrid>
        <w:gridCol w:w="421"/>
        <w:gridCol w:w="9207"/>
      </w:tblGrid>
      <w:tr w:rsidR="001D5CF4" w:rsidTr="001D5CF4">
        <w:tc>
          <w:tcPr>
            <w:tcW w:w="421" w:type="dxa"/>
          </w:tcPr>
          <w:p w:rsidR="001D5CF4" w:rsidRDefault="001D5CF4" w:rsidP="005726BF">
            <w:pPr>
              <w:jc w:val="both"/>
              <w:rPr>
                <w:sz w:val="22"/>
                <w:szCs w:val="22"/>
              </w:rPr>
            </w:pPr>
          </w:p>
        </w:tc>
        <w:tc>
          <w:tcPr>
            <w:tcW w:w="9207" w:type="dxa"/>
          </w:tcPr>
          <w:p w:rsidR="001D5CF4" w:rsidRPr="001D5CF4" w:rsidRDefault="001D5CF4" w:rsidP="005726BF">
            <w:pPr>
              <w:jc w:val="both"/>
              <w:rPr>
                <w:b/>
                <w:sz w:val="22"/>
                <w:szCs w:val="22"/>
              </w:rPr>
            </w:pPr>
            <w:r w:rsidRPr="001D5CF4">
              <w:rPr>
                <w:b/>
                <w:sz w:val="22"/>
                <w:szCs w:val="22"/>
              </w:rPr>
              <w:t>Es besteht keine Pflicht z</w:t>
            </w:r>
            <w:r>
              <w:rPr>
                <w:b/>
                <w:sz w:val="22"/>
                <w:szCs w:val="22"/>
              </w:rPr>
              <w:t>ur Datenschutzfolgeabschätzung</w:t>
            </w:r>
          </w:p>
        </w:tc>
      </w:tr>
    </w:tbl>
    <w:p w:rsidR="00C64DF8" w:rsidRDefault="00C64DF8" w:rsidP="005726BF">
      <w:pPr>
        <w:jc w:val="both"/>
        <w:rPr>
          <w:sz w:val="22"/>
          <w:szCs w:val="22"/>
        </w:rPr>
      </w:pPr>
    </w:p>
    <w:p w:rsidR="005726BF" w:rsidRDefault="001D5CF4" w:rsidP="005726BF">
      <w:pPr>
        <w:jc w:val="both"/>
        <w:rPr>
          <w:sz w:val="22"/>
          <w:szCs w:val="22"/>
        </w:rPr>
      </w:pPr>
      <w:r w:rsidRPr="001D5CF4">
        <w:rPr>
          <w:sz w:val="22"/>
          <w:szCs w:val="22"/>
          <w:u w:val="single"/>
        </w:rPr>
        <w:t>Maßnahmen</w:t>
      </w:r>
      <w:r>
        <w:rPr>
          <w:sz w:val="22"/>
          <w:szCs w:val="22"/>
        </w:rPr>
        <w:t>:</w:t>
      </w:r>
      <w:r>
        <w:rPr>
          <w:sz w:val="22"/>
          <w:szCs w:val="22"/>
        </w:rPr>
        <w:tab/>
        <w:t>Vorlage der Auswertung Dokumentieren und Vorlage bei der Geschäftsführung.</w:t>
      </w:r>
    </w:p>
    <w:p w:rsidR="001D5CF4" w:rsidRDefault="001D5CF4" w:rsidP="005726BF">
      <w:pPr>
        <w:jc w:val="both"/>
        <w:rPr>
          <w:sz w:val="22"/>
          <w:szCs w:val="22"/>
        </w:rPr>
      </w:pPr>
    </w:p>
    <w:tbl>
      <w:tblPr>
        <w:tblStyle w:val="Tabellenraster"/>
        <w:tblW w:w="0" w:type="auto"/>
        <w:tblLook w:val="04A0" w:firstRow="1" w:lastRow="0" w:firstColumn="1" w:lastColumn="0" w:noHBand="0" w:noVBand="1"/>
      </w:tblPr>
      <w:tblGrid>
        <w:gridCol w:w="421"/>
        <w:gridCol w:w="9207"/>
      </w:tblGrid>
      <w:tr w:rsidR="001D5CF4" w:rsidTr="00563E84">
        <w:tc>
          <w:tcPr>
            <w:tcW w:w="421" w:type="dxa"/>
          </w:tcPr>
          <w:p w:rsidR="001D5CF4" w:rsidRDefault="001D5CF4" w:rsidP="00563E84">
            <w:pPr>
              <w:jc w:val="both"/>
              <w:rPr>
                <w:sz w:val="22"/>
                <w:szCs w:val="22"/>
              </w:rPr>
            </w:pPr>
          </w:p>
        </w:tc>
        <w:tc>
          <w:tcPr>
            <w:tcW w:w="9207" w:type="dxa"/>
          </w:tcPr>
          <w:p w:rsidR="001D5CF4" w:rsidRPr="001D5CF4" w:rsidRDefault="001D5CF4" w:rsidP="00563E84">
            <w:pPr>
              <w:jc w:val="both"/>
              <w:rPr>
                <w:b/>
                <w:sz w:val="22"/>
                <w:szCs w:val="22"/>
              </w:rPr>
            </w:pPr>
            <w:r>
              <w:rPr>
                <w:b/>
                <w:sz w:val="22"/>
                <w:szCs w:val="22"/>
              </w:rPr>
              <w:t>Es besteht die</w:t>
            </w:r>
            <w:r w:rsidRPr="001D5CF4">
              <w:rPr>
                <w:b/>
                <w:sz w:val="22"/>
                <w:szCs w:val="22"/>
              </w:rPr>
              <w:t xml:space="preserve"> Pflicht z</w:t>
            </w:r>
            <w:r>
              <w:rPr>
                <w:b/>
                <w:sz w:val="22"/>
                <w:szCs w:val="22"/>
              </w:rPr>
              <w:t>ur Datenschutzfolgeabschätzung</w:t>
            </w:r>
          </w:p>
        </w:tc>
      </w:tr>
    </w:tbl>
    <w:p w:rsidR="001D5CF4" w:rsidRDefault="001D5CF4" w:rsidP="001D5CF4">
      <w:pPr>
        <w:jc w:val="both"/>
        <w:rPr>
          <w:sz w:val="22"/>
          <w:szCs w:val="22"/>
        </w:rPr>
      </w:pPr>
    </w:p>
    <w:p w:rsidR="009D27EF" w:rsidRDefault="001D5CF4" w:rsidP="009D27EF">
      <w:pPr>
        <w:ind w:left="1416" w:hanging="1416"/>
        <w:rPr>
          <w:sz w:val="22"/>
          <w:szCs w:val="22"/>
        </w:rPr>
      </w:pPr>
      <w:r w:rsidRPr="001D5CF4">
        <w:rPr>
          <w:sz w:val="22"/>
          <w:szCs w:val="22"/>
          <w:u w:val="single"/>
        </w:rPr>
        <w:t>Maßnahmen</w:t>
      </w:r>
      <w:r>
        <w:rPr>
          <w:sz w:val="22"/>
          <w:szCs w:val="22"/>
        </w:rPr>
        <w:t>:</w:t>
      </w:r>
      <w:r>
        <w:rPr>
          <w:sz w:val="22"/>
          <w:szCs w:val="22"/>
        </w:rPr>
        <w:tab/>
        <w:t xml:space="preserve">Zusammenfassung der Risikobewertung als Anlage zur Datenschutzfolge-abschätzung. Umsetzung der Datenschutzfolgeabschätzung nach </w:t>
      </w:r>
      <w:r w:rsidR="009D27EF">
        <w:rPr>
          <w:sz w:val="22"/>
          <w:szCs w:val="22"/>
        </w:rPr>
        <w:t>Anlage 3</w:t>
      </w:r>
    </w:p>
    <w:p w:rsidR="005726BF" w:rsidRDefault="009D27EF" w:rsidP="00171E5A">
      <w:pPr>
        <w:ind w:left="1416"/>
        <w:rPr>
          <w:sz w:val="22"/>
          <w:szCs w:val="22"/>
        </w:rPr>
      </w:pPr>
      <w:r>
        <w:rPr>
          <w:sz w:val="22"/>
          <w:szCs w:val="22"/>
        </w:rPr>
        <w:t xml:space="preserve">Ordner 1 Register 6 </w:t>
      </w:r>
      <w:r>
        <w:rPr>
          <w:rFonts w:eastAsia="Times New Roman" w:cs="Arial"/>
          <w:kern w:val="0"/>
          <w:sz w:val="22"/>
          <w:szCs w:val="22"/>
          <w:lang w:eastAsia="de-DE" w:bidi="ar-SA"/>
        </w:rPr>
        <w:t>Muster Umsetzung Datenschutzfolgeabschätzung</w:t>
      </w:r>
    </w:p>
    <w:p w:rsidR="005726BF" w:rsidRPr="005726BF" w:rsidRDefault="005726BF" w:rsidP="005726BF">
      <w:pPr>
        <w:rPr>
          <w:sz w:val="22"/>
          <w:szCs w:val="22"/>
        </w:rPr>
      </w:pPr>
    </w:p>
    <w:p w:rsidR="00C00AA0" w:rsidRPr="00D40EBA" w:rsidRDefault="00BC4392" w:rsidP="001C46DB">
      <w:pPr>
        <w:pStyle w:val="Listenabsatz"/>
        <w:numPr>
          <w:ilvl w:val="0"/>
          <w:numId w:val="9"/>
        </w:numPr>
        <w:ind w:hanging="720"/>
        <w:rPr>
          <w:b/>
          <w:sz w:val="22"/>
          <w:szCs w:val="22"/>
        </w:rPr>
      </w:pPr>
      <w:r w:rsidRPr="00D40EBA">
        <w:rPr>
          <w:b/>
          <w:sz w:val="22"/>
          <w:szCs w:val="22"/>
        </w:rPr>
        <w:t>Unterschrift</w:t>
      </w:r>
      <w:r w:rsidR="00BA0581" w:rsidRPr="00D40EBA">
        <w:rPr>
          <w:b/>
          <w:sz w:val="22"/>
          <w:szCs w:val="22"/>
        </w:rPr>
        <w:t xml:space="preserve"> Umsetzenden</w:t>
      </w:r>
    </w:p>
    <w:p w:rsidR="00C00AA0" w:rsidRPr="00C00AA0" w:rsidRDefault="00C00AA0" w:rsidP="00C00AA0">
      <w:pPr>
        <w:rPr>
          <w:sz w:val="22"/>
          <w:szCs w:val="22"/>
        </w:rPr>
      </w:pPr>
    </w:p>
    <w:tbl>
      <w:tblPr>
        <w:tblStyle w:val="Tabellenraster1"/>
        <w:tblW w:w="0" w:type="auto"/>
        <w:tblLook w:val="04A0" w:firstRow="1" w:lastRow="0" w:firstColumn="1" w:lastColumn="0" w:noHBand="0" w:noVBand="1"/>
      </w:tblPr>
      <w:tblGrid>
        <w:gridCol w:w="2972"/>
        <w:gridCol w:w="6656"/>
      </w:tblGrid>
      <w:tr w:rsidR="00C00AA0" w:rsidRPr="00C00AA0" w:rsidTr="00563E84">
        <w:tc>
          <w:tcPr>
            <w:tcW w:w="2972" w:type="dxa"/>
          </w:tcPr>
          <w:p w:rsidR="00C00AA0" w:rsidRPr="00C00AA0" w:rsidRDefault="00C00AA0" w:rsidP="00C00AA0">
            <w:pPr>
              <w:jc w:val="right"/>
              <w:rPr>
                <w:sz w:val="22"/>
                <w:szCs w:val="22"/>
              </w:rPr>
            </w:pPr>
            <w:r w:rsidRPr="00C00AA0">
              <w:rPr>
                <w:sz w:val="22"/>
                <w:szCs w:val="22"/>
              </w:rPr>
              <w:t>Datum</w:t>
            </w:r>
          </w:p>
        </w:tc>
        <w:tc>
          <w:tcPr>
            <w:tcW w:w="6656" w:type="dxa"/>
          </w:tcPr>
          <w:p w:rsidR="00C00AA0" w:rsidRPr="00C00AA0" w:rsidRDefault="00C00AA0" w:rsidP="00C00AA0">
            <w:pPr>
              <w:rPr>
                <w:sz w:val="20"/>
                <w:szCs w:val="20"/>
              </w:rPr>
            </w:pPr>
          </w:p>
        </w:tc>
      </w:tr>
      <w:tr w:rsidR="00C00AA0" w:rsidRPr="00C00AA0" w:rsidTr="00563E84">
        <w:tc>
          <w:tcPr>
            <w:tcW w:w="2972" w:type="dxa"/>
          </w:tcPr>
          <w:p w:rsidR="00C00AA0" w:rsidRPr="00C00AA0" w:rsidRDefault="00C00AA0" w:rsidP="00C00AA0">
            <w:pPr>
              <w:jc w:val="right"/>
              <w:rPr>
                <w:sz w:val="22"/>
                <w:szCs w:val="22"/>
              </w:rPr>
            </w:pPr>
            <w:r w:rsidRPr="00C00AA0">
              <w:rPr>
                <w:sz w:val="22"/>
                <w:szCs w:val="22"/>
              </w:rPr>
              <w:t>Name</w:t>
            </w:r>
          </w:p>
        </w:tc>
        <w:tc>
          <w:tcPr>
            <w:tcW w:w="6656" w:type="dxa"/>
          </w:tcPr>
          <w:p w:rsidR="00C00AA0" w:rsidRPr="00C00AA0" w:rsidRDefault="00C00AA0" w:rsidP="00C00AA0">
            <w:pPr>
              <w:rPr>
                <w:sz w:val="20"/>
                <w:szCs w:val="20"/>
              </w:rPr>
            </w:pPr>
          </w:p>
        </w:tc>
      </w:tr>
      <w:tr w:rsidR="00C00AA0" w:rsidRPr="00C00AA0" w:rsidTr="00563E84">
        <w:tc>
          <w:tcPr>
            <w:tcW w:w="2972" w:type="dxa"/>
          </w:tcPr>
          <w:p w:rsidR="00C00AA0" w:rsidRPr="00C00AA0" w:rsidRDefault="00C00AA0" w:rsidP="00C00AA0">
            <w:pPr>
              <w:jc w:val="right"/>
              <w:rPr>
                <w:sz w:val="22"/>
                <w:szCs w:val="22"/>
              </w:rPr>
            </w:pPr>
            <w:r w:rsidRPr="00C00AA0">
              <w:rPr>
                <w:sz w:val="22"/>
                <w:szCs w:val="22"/>
              </w:rPr>
              <w:t>Vorname</w:t>
            </w:r>
          </w:p>
        </w:tc>
        <w:tc>
          <w:tcPr>
            <w:tcW w:w="6656" w:type="dxa"/>
          </w:tcPr>
          <w:p w:rsidR="00C00AA0" w:rsidRPr="00C00AA0" w:rsidRDefault="00C00AA0" w:rsidP="00C00AA0">
            <w:pPr>
              <w:rPr>
                <w:sz w:val="20"/>
                <w:szCs w:val="20"/>
              </w:rPr>
            </w:pPr>
          </w:p>
        </w:tc>
      </w:tr>
    </w:tbl>
    <w:p w:rsidR="00C00AA0" w:rsidRPr="00C00AA0" w:rsidRDefault="00C00AA0" w:rsidP="00C00AA0">
      <w:pPr>
        <w:rPr>
          <w:sz w:val="22"/>
          <w:szCs w:val="22"/>
        </w:rPr>
      </w:pPr>
    </w:p>
    <w:p w:rsidR="00C00AA0" w:rsidRPr="00C00AA0" w:rsidRDefault="00C00AA0" w:rsidP="00C00AA0">
      <w:pPr>
        <w:rPr>
          <w:sz w:val="22"/>
          <w:szCs w:val="22"/>
        </w:rPr>
      </w:pPr>
      <w:r w:rsidRPr="00C00AA0">
        <w:rPr>
          <w:sz w:val="22"/>
          <w:szCs w:val="22"/>
        </w:rPr>
        <w:t xml:space="preserve">Unterschrift  </w:t>
      </w:r>
    </w:p>
    <w:tbl>
      <w:tblPr>
        <w:tblStyle w:val="Tabellenraster1"/>
        <w:tblW w:w="0" w:type="auto"/>
        <w:tblLook w:val="04A0" w:firstRow="1" w:lastRow="0" w:firstColumn="1" w:lastColumn="0" w:noHBand="0" w:noVBand="1"/>
      </w:tblPr>
      <w:tblGrid>
        <w:gridCol w:w="9628"/>
      </w:tblGrid>
      <w:tr w:rsidR="00C00AA0" w:rsidRPr="00C00AA0" w:rsidTr="00563E84">
        <w:tc>
          <w:tcPr>
            <w:tcW w:w="9628" w:type="dxa"/>
          </w:tcPr>
          <w:p w:rsidR="00C00AA0" w:rsidRPr="00C00AA0" w:rsidRDefault="00C00AA0" w:rsidP="00C00AA0">
            <w:pPr>
              <w:rPr>
                <w:sz w:val="22"/>
                <w:szCs w:val="22"/>
              </w:rPr>
            </w:pPr>
          </w:p>
          <w:p w:rsidR="00C00AA0" w:rsidRPr="00C00AA0" w:rsidRDefault="00C00AA0" w:rsidP="00C00AA0">
            <w:pPr>
              <w:rPr>
                <w:sz w:val="22"/>
                <w:szCs w:val="22"/>
              </w:rPr>
            </w:pPr>
          </w:p>
          <w:p w:rsidR="00C00AA0" w:rsidRPr="00C00AA0" w:rsidRDefault="00C00AA0" w:rsidP="00C00AA0">
            <w:pPr>
              <w:rPr>
                <w:sz w:val="22"/>
                <w:szCs w:val="22"/>
              </w:rPr>
            </w:pPr>
          </w:p>
          <w:p w:rsidR="00C00AA0" w:rsidRPr="00C00AA0" w:rsidRDefault="00C00AA0" w:rsidP="00C00AA0">
            <w:pPr>
              <w:rPr>
                <w:sz w:val="22"/>
                <w:szCs w:val="22"/>
              </w:rPr>
            </w:pPr>
          </w:p>
          <w:p w:rsidR="00C00AA0" w:rsidRPr="00C00AA0" w:rsidRDefault="00C00AA0" w:rsidP="00C00AA0">
            <w:pPr>
              <w:rPr>
                <w:sz w:val="22"/>
                <w:szCs w:val="22"/>
              </w:rPr>
            </w:pPr>
          </w:p>
          <w:p w:rsidR="00C00AA0" w:rsidRPr="00C00AA0" w:rsidRDefault="00C00AA0" w:rsidP="00C00AA0">
            <w:pPr>
              <w:rPr>
                <w:sz w:val="22"/>
                <w:szCs w:val="22"/>
              </w:rPr>
            </w:pPr>
          </w:p>
        </w:tc>
      </w:tr>
    </w:tbl>
    <w:p w:rsidR="00825644" w:rsidRPr="00825644" w:rsidRDefault="00825644" w:rsidP="00825644">
      <w:pPr>
        <w:rPr>
          <w:sz w:val="22"/>
          <w:szCs w:val="22"/>
        </w:rPr>
      </w:pPr>
    </w:p>
    <w:p w:rsidR="00BC4392" w:rsidRPr="00D40EBA" w:rsidRDefault="00BC4392" w:rsidP="001C46DB">
      <w:pPr>
        <w:pStyle w:val="Listenabsatz"/>
        <w:numPr>
          <w:ilvl w:val="0"/>
          <w:numId w:val="9"/>
        </w:numPr>
        <w:ind w:hanging="720"/>
        <w:rPr>
          <w:b/>
          <w:sz w:val="22"/>
          <w:szCs w:val="22"/>
        </w:rPr>
      </w:pPr>
      <w:r w:rsidRPr="00D40EBA">
        <w:rPr>
          <w:b/>
          <w:sz w:val="22"/>
          <w:szCs w:val="22"/>
        </w:rPr>
        <w:t>Kenntnisnahme Geschäftsführung</w:t>
      </w:r>
    </w:p>
    <w:p w:rsidR="00C00AA0" w:rsidRPr="00BC4392" w:rsidRDefault="00C00AA0" w:rsidP="00C00AA0">
      <w:pPr>
        <w:pStyle w:val="Listenabsatz"/>
        <w:rPr>
          <w:sz w:val="22"/>
          <w:szCs w:val="22"/>
        </w:rPr>
      </w:pPr>
    </w:p>
    <w:tbl>
      <w:tblPr>
        <w:tblStyle w:val="Tabellenraster1"/>
        <w:tblW w:w="0" w:type="auto"/>
        <w:tblLook w:val="04A0" w:firstRow="1" w:lastRow="0" w:firstColumn="1" w:lastColumn="0" w:noHBand="0" w:noVBand="1"/>
      </w:tblPr>
      <w:tblGrid>
        <w:gridCol w:w="2972"/>
        <w:gridCol w:w="6656"/>
      </w:tblGrid>
      <w:tr w:rsidR="00C00AA0" w:rsidRPr="00C00AA0" w:rsidTr="00563E84">
        <w:tc>
          <w:tcPr>
            <w:tcW w:w="2972" w:type="dxa"/>
          </w:tcPr>
          <w:p w:rsidR="00C00AA0" w:rsidRPr="00C00AA0" w:rsidRDefault="00C00AA0" w:rsidP="00C00AA0">
            <w:pPr>
              <w:pStyle w:val="Listenabsatz"/>
              <w:jc w:val="right"/>
              <w:rPr>
                <w:sz w:val="22"/>
                <w:szCs w:val="22"/>
              </w:rPr>
            </w:pPr>
            <w:r w:rsidRPr="00C00AA0">
              <w:rPr>
                <w:sz w:val="22"/>
                <w:szCs w:val="22"/>
              </w:rPr>
              <w:t>Datum</w:t>
            </w:r>
          </w:p>
        </w:tc>
        <w:tc>
          <w:tcPr>
            <w:tcW w:w="6656" w:type="dxa"/>
          </w:tcPr>
          <w:p w:rsidR="00C00AA0" w:rsidRPr="00C00AA0" w:rsidRDefault="00C00AA0" w:rsidP="00563E84">
            <w:pPr>
              <w:rPr>
                <w:sz w:val="20"/>
                <w:szCs w:val="20"/>
              </w:rPr>
            </w:pPr>
          </w:p>
        </w:tc>
      </w:tr>
      <w:tr w:rsidR="00C00AA0" w:rsidRPr="00C00AA0" w:rsidTr="00563E84">
        <w:tc>
          <w:tcPr>
            <w:tcW w:w="2972" w:type="dxa"/>
          </w:tcPr>
          <w:p w:rsidR="00C00AA0" w:rsidRPr="00C00AA0" w:rsidRDefault="00C00AA0" w:rsidP="00563E84">
            <w:pPr>
              <w:jc w:val="right"/>
              <w:rPr>
                <w:sz w:val="22"/>
                <w:szCs w:val="22"/>
              </w:rPr>
            </w:pPr>
            <w:r w:rsidRPr="00C00AA0">
              <w:rPr>
                <w:sz w:val="22"/>
                <w:szCs w:val="22"/>
              </w:rPr>
              <w:t>Name</w:t>
            </w:r>
          </w:p>
        </w:tc>
        <w:tc>
          <w:tcPr>
            <w:tcW w:w="6656" w:type="dxa"/>
          </w:tcPr>
          <w:p w:rsidR="00C00AA0" w:rsidRPr="00C00AA0" w:rsidRDefault="00C00AA0" w:rsidP="00563E84">
            <w:pPr>
              <w:rPr>
                <w:sz w:val="20"/>
                <w:szCs w:val="20"/>
              </w:rPr>
            </w:pPr>
          </w:p>
        </w:tc>
      </w:tr>
      <w:tr w:rsidR="00C00AA0" w:rsidRPr="00C00AA0" w:rsidTr="00563E84">
        <w:tc>
          <w:tcPr>
            <w:tcW w:w="2972" w:type="dxa"/>
          </w:tcPr>
          <w:p w:rsidR="00C00AA0" w:rsidRPr="00C00AA0" w:rsidRDefault="00C00AA0" w:rsidP="00563E84">
            <w:pPr>
              <w:jc w:val="right"/>
              <w:rPr>
                <w:sz w:val="22"/>
                <w:szCs w:val="22"/>
              </w:rPr>
            </w:pPr>
            <w:r w:rsidRPr="00C00AA0">
              <w:rPr>
                <w:sz w:val="22"/>
                <w:szCs w:val="22"/>
              </w:rPr>
              <w:t>Vorname</w:t>
            </w:r>
          </w:p>
        </w:tc>
        <w:tc>
          <w:tcPr>
            <w:tcW w:w="6656" w:type="dxa"/>
          </w:tcPr>
          <w:p w:rsidR="00C00AA0" w:rsidRPr="00C00AA0" w:rsidRDefault="00C00AA0" w:rsidP="00563E84">
            <w:pPr>
              <w:rPr>
                <w:sz w:val="20"/>
                <w:szCs w:val="20"/>
              </w:rPr>
            </w:pPr>
          </w:p>
        </w:tc>
      </w:tr>
    </w:tbl>
    <w:p w:rsidR="00C00AA0" w:rsidRPr="00C00AA0" w:rsidRDefault="00C00AA0" w:rsidP="00C00AA0">
      <w:pPr>
        <w:rPr>
          <w:sz w:val="22"/>
          <w:szCs w:val="22"/>
        </w:rPr>
      </w:pPr>
    </w:p>
    <w:p w:rsidR="00C00AA0" w:rsidRPr="00C00AA0" w:rsidRDefault="00C00AA0" w:rsidP="00C00AA0">
      <w:pPr>
        <w:rPr>
          <w:sz w:val="22"/>
          <w:szCs w:val="22"/>
        </w:rPr>
      </w:pPr>
      <w:r w:rsidRPr="00C00AA0">
        <w:rPr>
          <w:sz w:val="22"/>
          <w:szCs w:val="22"/>
        </w:rPr>
        <w:t xml:space="preserve">Unterschrift  </w:t>
      </w:r>
    </w:p>
    <w:tbl>
      <w:tblPr>
        <w:tblStyle w:val="Tabellenraster1"/>
        <w:tblW w:w="0" w:type="auto"/>
        <w:tblLook w:val="04A0" w:firstRow="1" w:lastRow="0" w:firstColumn="1" w:lastColumn="0" w:noHBand="0" w:noVBand="1"/>
      </w:tblPr>
      <w:tblGrid>
        <w:gridCol w:w="9628"/>
      </w:tblGrid>
      <w:tr w:rsidR="00C00AA0" w:rsidRPr="00C00AA0" w:rsidTr="00563E84">
        <w:tc>
          <w:tcPr>
            <w:tcW w:w="9628" w:type="dxa"/>
          </w:tcPr>
          <w:p w:rsidR="00C00AA0" w:rsidRPr="00C00AA0" w:rsidRDefault="00C00AA0" w:rsidP="00563E84">
            <w:pPr>
              <w:rPr>
                <w:sz w:val="22"/>
                <w:szCs w:val="22"/>
              </w:rPr>
            </w:pPr>
          </w:p>
          <w:p w:rsidR="00C00AA0" w:rsidRPr="00C00AA0" w:rsidRDefault="00C00AA0" w:rsidP="00563E84">
            <w:pPr>
              <w:rPr>
                <w:sz w:val="22"/>
                <w:szCs w:val="22"/>
              </w:rPr>
            </w:pPr>
          </w:p>
          <w:p w:rsidR="00C00AA0" w:rsidRPr="00C00AA0" w:rsidRDefault="00C00AA0" w:rsidP="00563E84">
            <w:pPr>
              <w:rPr>
                <w:sz w:val="22"/>
                <w:szCs w:val="22"/>
              </w:rPr>
            </w:pPr>
          </w:p>
          <w:p w:rsidR="00C00AA0" w:rsidRPr="00C00AA0" w:rsidRDefault="00C00AA0" w:rsidP="00563E84">
            <w:pPr>
              <w:rPr>
                <w:sz w:val="22"/>
                <w:szCs w:val="22"/>
              </w:rPr>
            </w:pPr>
          </w:p>
          <w:p w:rsidR="00C00AA0" w:rsidRPr="00C00AA0" w:rsidRDefault="00C00AA0" w:rsidP="00563E84">
            <w:pPr>
              <w:rPr>
                <w:sz w:val="22"/>
                <w:szCs w:val="22"/>
              </w:rPr>
            </w:pPr>
          </w:p>
          <w:p w:rsidR="00C00AA0" w:rsidRPr="00C00AA0" w:rsidRDefault="00C00AA0" w:rsidP="00563E84">
            <w:pPr>
              <w:rPr>
                <w:sz w:val="22"/>
                <w:szCs w:val="22"/>
              </w:rPr>
            </w:pPr>
          </w:p>
        </w:tc>
      </w:tr>
    </w:tbl>
    <w:p w:rsidR="00BC4392" w:rsidRDefault="00BC4392" w:rsidP="00BC4392">
      <w:pPr>
        <w:rPr>
          <w:sz w:val="22"/>
          <w:szCs w:val="22"/>
        </w:rPr>
      </w:pPr>
    </w:p>
    <w:p w:rsidR="00825644" w:rsidRDefault="00D40EBA" w:rsidP="00D40EBA">
      <w:pPr>
        <w:ind w:firstLine="567"/>
        <w:rPr>
          <w:sz w:val="22"/>
          <w:szCs w:val="22"/>
        </w:rPr>
      </w:pPr>
      <w:r>
        <w:rPr>
          <w:sz w:val="22"/>
          <w:szCs w:val="22"/>
        </w:rPr>
        <w:t xml:space="preserve">D 1 </w:t>
      </w:r>
      <w:r w:rsidR="00CB5281">
        <w:rPr>
          <w:sz w:val="22"/>
          <w:szCs w:val="22"/>
        </w:rPr>
        <w:t>Anordnung der Geschäftsführung</w:t>
      </w:r>
    </w:p>
    <w:p w:rsidR="00CB5281" w:rsidRDefault="00CB5281" w:rsidP="00BC4392">
      <w:pPr>
        <w:rPr>
          <w:sz w:val="22"/>
          <w:szCs w:val="22"/>
        </w:rPr>
      </w:pPr>
    </w:p>
    <w:tbl>
      <w:tblPr>
        <w:tblStyle w:val="Tabellenraster"/>
        <w:tblW w:w="0" w:type="auto"/>
        <w:tblLook w:val="04A0" w:firstRow="1" w:lastRow="0" w:firstColumn="1" w:lastColumn="0" w:noHBand="0" w:noVBand="1"/>
      </w:tblPr>
      <w:tblGrid>
        <w:gridCol w:w="421"/>
        <w:gridCol w:w="9207"/>
      </w:tblGrid>
      <w:tr w:rsidR="00080AFF" w:rsidTr="00563E84">
        <w:tc>
          <w:tcPr>
            <w:tcW w:w="421" w:type="dxa"/>
          </w:tcPr>
          <w:p w:rsidR="00080AFF" w:rsidRDefault="00080AFF" w:rsidP="00563E84">
            <w:pPr>
              <w:jc w:val="both"/>
              <w:rPr>
                <w:sz w:val="22"/>
                <w:szCs w:val="22"/>
              </w:rPr>
            </w:pPr>
          </w:p>
        </w:tc>
        <w:tc>
          <w:tcPr>
            <w:tcW w:w="9207" w:type="dxa"/>
          </w:tcPr>
          <w:p w:rsidR="00080AFF" w:rsidRPr="00080AFF" w:rsidRDefault="00080AFF" w:rsidP="00563E84">
            <w:pPr>
              <w:jc w:val="both"/>
              <w:rPr>
                <w:sz w:val="22"/>
                <w:szCs w:val="22"/>
              </w:rPr>
            </w:pPr>
            <w:r w:rsidRPr="00080AFF">
              <w:rPr>
                <w:sz w:val="22"/>
                <w:szCs w:val="22"/>
              </w:rPr>
              <w:t>Ablage in der Datenschutzorganisation</w:t>
            </w:r>
          </w:p>
        </w:tc>
      </w:tr>
      <w:tr w:rsidR="00D40EBA" w:rsidTr="00563E84">
        <w:tc>
          <w:tcPr>
            <w:tcW w:w="421" w:type="dxa"/>
          </w:tcPr>
          <w:p w:rsidR="00D40EBA" w:rsidRDefault="00D40EBA" w:rsidP="00563E84">
            <w:pPr>
              <w:jc w:val="both"/>
              <w:rPr>
                <w:sz w:val="22"/>
                <w:szCs w:val="22"/>
              </w:rPr>
            </w:pPr>
          </w:p>
        </w:tc>
        <w:tc>
          <w:tcPr>
            <w:tcW w:w="9207" w:type="dxa"/>
          </w:tcPr>
          <w:p w:rsidR="00D40EBA" w:rsidRDefault="00D40EBA" w:rsidP="00563E84">
            <w:pPr>
              <w:jc w:val="both"/>
              <w:rPr>
                <w:sz w:val="22"/>
                <w:szCs w:val="22"/>
              </w:rPr>
            </w:pPr>
            <w:r>
              <w:rPr>
                <w:sz w:val="22"/>
                <w:szCs w:val="22"/>
              </w:rPr>
              <w:t>Umsetzung der Datenschutzfolgeabschätzung trotz negativer Auswertung</w:t>
            </w:r>
          </w:p>
        </w:tc>
      </w:tr>
      <w:tr w:rsidR="006144C6" w:rsidTr="00563E84">
        <w:tc>
          <w:tcPr>
            <w:tcW w:w="421" w:type="dxa"/>
          </w:tcPr>
          <w:p w:rsidR="006144C6" w:rsidRDefault="006144C6" w:rsidP="00563E84">
            <w:pPr>
              <w:jc w:val="both"/>
              <w:rPr>
                <w:sz w:val="22"/>
                <w:szCs w:val="22"/>
              </w:rPr>
            </w:pPr>
          </w:p>
        </w:tc>
        <w:tc>
          <w:tcPr>
            <w:tcW w:w="9207" w:type="dxa"/>
          </w:tcPr>
          <w:p w:rsidR="006144C6" w:rsidRDefault="006144C6" w:rsidP="00563E84">
            <w:pPr>
              <w:jc w:val="both"/>
              <w:rPr>
                <w:sz w:val="22"/>
                <w:szCs w:val="22"/>
              </w:rPr>
            </w:pPr>
            <w:r>
              <w:rPr>
                <w:sz w:val="22"/>
                <w:szCs w:val="22"/>
              </w:rPr>
              <w:t xml:space="preserve">Sonstiges: </w:t>
            </w:r>
          </w:p>
        </w:tc>
      </w:tr>
    </w:tbl>
    <w:p w:rsidR="00CB5281" w:rsidRDefault="00CB5281" w:rsidP="00BC4392">
      <w:pPr>
        <w:rPr>
          <w:sz w:val="22"/>
          <w:szCs w:val="22"/>
        </w:rPr>
      </w:pPr>
    </w:p>
    <w:p w:rsidR="00825644" w:rsidRDefault="00825644" w:rsidP="00BC4392">
      <w:pPr>
        <w:rPr>
          <w:sz w:val="22"/>
          <w:szCs w:val="22"/>
        </w:rPr>
      </w:pPr>
    </w:p>
    <w:p w:rsidR="00825644" w:rsidRDefault="00825644" w:rsidP="00BC4392">
      <w:pPr>
        <w:rPr>
          <w:sz w:val="22"/>
          <w:szCs w:val="22"/>
        </w:rPr>
      </w:pPr>
    </w:p>
    <w:p w:rsidR="000C6926" w:rsidRPr="00BC4392" w:rsidRDefault="000C6926" w:rsidP="00BC4392">
      <w:pPr>
        <w:rPr>
          <w:sz w:val="22"/>
          <w:szCs w:val="22"/>
        </w:rPr>
      </w:pPr>
      <w:bookmarkStart w:id="0" w:name="_GoBack"/>
      <w:bookmarkEnd w:id="0"/>
    </w:p>
    <w:sectPr w:rsidR="000C6926" w:rsidRPr="00BC4392">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7C" w:rsidRDefault="00A13B7C">
      <w:r>
        <w:separator/>
      </w:r>
    </w:p>
  </w:endnote>
  <w:endnote w:type="continuationSeparator" w:id="0">
    <w:p w:rsidR="00A13B7C" w:rsidRDefault="00A1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7C" w:rsidRDefault="00A13B7C">
      <w:r>
        <w:rPr>
          <w:color w:val="000000"/>
        </w:rPr>
        <w:ptab w:relativeTo="margin" w:alignment="center" w:leader="none"/>
      </w:r>
    </w:p>
  </w:footnote>
  <w:footnote w:type="continuationSeparator" w:id="0">
    <w:p w:rsidR="00A13B7C" w:rsidRDefault="00A13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B09"/>
    <w:multiLevelType w:val="hybridMultilevel"/>
    <w:tmpl w:val="C08A0438"/>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856DA8"/>
    <w:multiLevelType w:val="hybridMultilevel"/>
    <w:tmpl w:val="312A9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453AF4"/>
    <w:multiLevelType w:val="hybridMultilevel"/>
    <w:tmpl w:val="CD583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102ABC"/>
    <w:multiLevelType w:val="hybridMultilevel"/>
    <w:tmpl w:val="2E3E7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484507"/>
    <w:multiLevelType w:val="hybridMultilevel"/>
    <w:tmpl w:val="A5DA3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0400B8"/>
    <w:multiLevelType w:val="multilevel"/>
    <w:tmpl w:val="4DECB776"/>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47AFC"/>
    <w:multiLevelType w:val="hybridMultilevel"/>
    <w:tmpl w:val="A2924C48"/>
    <w:lvl w:ilvl="0" w:tplc="7F14AF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8A738C"/>
    <w:multiLevelType w:val="hybridMultilevel"/>
    <w:tmpl w:val="4B4A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1626D"/>
    <w:multiLevelType w:val="hybridMultilevel"/>
    <w:tmpl w:val="3A683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2E74DA7"/>
    <w:multiLevelType w:val="hybridMultilevel"/>
    <w:tmpl w:val="2554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2D18FC"/>
    <w:multiLevelType w:val="hybridMultilevel"/>
    <w:tmpl w:val="5AEEE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511F02"/>
    <w:multiLevelType w:val="hybridMultilevel"/>
    <w:tmpl w:val="60483320"/>
    <w:lvl w:ilvl="0" w:tplc="CCA6789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B22DAB"/>
    <w:multiLevelType w:val="hybridMultilevel"/>
    <w:tmpl w:val="9FD2C190"/>
    <w:lvl w:ilvl="0" w:tplc="C6D8C296">
      <w:numFmt w:val="decimal"/>
      <w:lvlText w:val="%1-"/>
      <w:lvlJc w:val="left"/>
      <w:pPr>
        <w:ind w:left="984" w:hanging="62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3"/>
  </w:num>
  <w:num w:numId="2">
    <w:abstractNumId w:val="7"/>
  </w:num>
  <w:num w:numId="3">
    <w:abstractNumId w:val="4"/>
  </w:num>
  <w:num w:numId="4">
    <w:abstractNumId w:val="0"/>
  </w:num>
  <w:num w:numId="5">
    <w:abstractNumId w:val="10"/>
  </w:num>
  <w:num w:numId="6">
    <w:abstractNumId w:val="1"/>
  </w:num>
  <w:num w:numId="7">
    <w:abstractNumId w:val="2"/>
  </w:num>
  <w:num w:numId="8">
    <w:abstractNumId w:val="9"/>
  </w:num>
  <w:num w:numId="9">
    <w:abstractNumId w:val="6"/>
  </w:num>
  <w:num w:numId="10">
    <w:abstractNumId w:val="5"/>
  </w:num>
  <w:num w:numId="11">
    <w:abstractNumId w:val="8"/>
  </w:num>
  <w:num w:numId="12">
    <w:abstractNumId w:val="3"/>
  </w:num>
  <w:num w:numId="13">
    <w:abstractNumId w:val="11"/>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362F2"/>
    <w:rsid w:val="000401D5"/>
    <w:rsid w:val="000517A7"/>
    <w:rsid w:val="0006167F"/>
    <w:rsid w:val="0006192F"/>
    <w:rsid w:val="00070894"/>
    <w:rsid w:val="00073DDF"/>
    <w:rsid w:val="00080AFF"/>
    <w:rsid w:val="00084B38"/>
    <w:rsid w:val="0008706A"/>
    <w:rsid w:val="000A4126"/>
    <w:rsid w:val="000A5EE6"/>
    <w:rsid w:val="000C6926"/>
    <w:rsid w:val="000E4AEE"/>
    <w:rsid w:val="000F38CC"/>
    <w:rsid w:val="00101733"/>
    <w:rsid w:val="00112465"/>
    <w:rsid w:val="001361C3"/>
    <w:rsid w:val="00156CDE"/>
    <w:rsid w:val="001570CD"/>
    <w:rsid w:val="0016531C"/>
    <w:rsid w:val="00171E5A"/>
    <w:rsid w:val="00191560"/>
    <w:rsid w:val="00197888"/>
    <w:rsid w:val="001A0407"/>
    <w:rsid w:val="001C46DB"/>
    <w:rsid w:val="001D5CF4"/>
    <w:rsid w:val="001F6FFC"/>
    <w:rsid w:val="00200F44"/>
    <w:rsid w:val="002203D9"/>
    <w:rsid w:val="00227526"/>
    <w:rsid w:val="00234EC8"/>
    <w:rsid w:val="0024018B"/>
    <w:rsid w:val="002450B3"/>
    <w:rsid w:val="00252612"/>
    <w:rsid w:val="00261610"/>
    <w:rsid w:val="002866B7"/>
    <w:rsid w:val="00292ABE"/>
    <w:rsid w:val="0029737D"/>
    <w:rsid w:val="002A6A64"/>
    <w:rsid w:val="002C3802"/>
    <w:rsid w:val="002C3853"/>
    <w:rsid w:val="002D2C3C"/>
    <w:rsid w:val="002D501C"/>
    <w:rsid w:val="00314B81"/>
    <w:rsid w:val="00320B78"/>
    <w:rsid w:val="00322A53"/>
    <w:rsid w:val="00354000"/>
    <w:rsid w:val="00373095"/>
    <w:rsid w:val="00374483"/>
    <w:rsid w:val="00385DC7"/>
    <w:rsid w:val="003A17E0"/>
    <w:rsid w:val="003E4114"/>
    <w:rsid w:val="003E58AE"/>
    <w:rsid w:val="0042015B"/>
    <w:rsid w:val="00426BF4"/>
    <w:rsid w:val="00431D4E"/>
    <w:rsid w:val="00437C7A"/>
    <w:rsid w:val="00472F55"/>
    <w:rsid w:val="00483E1D"/>
    <w:rsid w:val="00484086"/>
    <w:rsid w:val="004A17AB"/>
    <w:rsid w:val="004B07B0"/>
    <w:rsid w:val="004D3818"/>
    <w:rsid w:val="004E7BD6"/>
    <w:rsid w:val="004F2EFB"/>
    <w:rsid w:val="00534822"/>
    <w:rsid w:val="005352A7"/>
    <w:rsid w:val="00547679"/>
    <w:rsid w:val="00554DF4"/>
    <w:rsid w:val="00565F7B"/>
    <w:rsid w:val="005726BF"/>
    <w:rsid w:val="00587BF1"/>
    <w:rsid w:val="005C0173"/>
    <w:rsid w:val="005E3F8E"/>
    <w:rsid w:val="006013BE"/>
    <w:rsid w:val="00606367"/>
    <w:rsid w:val="006144C6"/>
    <w:rsid w:val="00650FA2"/>
    <w:rsid w:val="00653FDD"/>
    <w:rsid w:val="0067677D"/>
    <w:rsid w:val="00690E52"/>
    <w:rsid w:val="006928F3"/>
    <w:rsid w:val="006C3AAB"/>
    <w:rsid w:val="006E7D57"/>
    <w:rsid w:val="006F4061"/>
    <w:rsid w:val="0071787D"/>
    <w:rsid w:val="00741101"/>
    <w:rsid w:val="00750041"/>
    <w:rsid w:val="00753374"/>
    <w:rsid w:val="007620A5"/>
    <w:rsid w:val="00765FD2"/>
    <w:rsid w:val="007A0779"/>
    <w:rsid w:val="007A6486"/>
    <w:rsid w:val="007B0CE0"/>
    <w:rsid w:val="007D7136"/>
    <w:rsid w:val="008026C5"/>
    <w:rsid w:val="00805313"/>
    <w:rsid w:val="00810C11"/>
    <w:rsid w:val="0081330F"/>
    <w:rsid w:val="00825644"/>
    <w:rsid w:val="00837DF2"/>
    <w:rsid w:val="0085650D"/>
    <w:rsid w:val="0085655A"/>
    <w:rsid w:val="00875036"/>
    <w:rsid w:val="008D2F67"/>
    <w:rsid w:val="008D728F"/>
    <w:rsid w:val="008E2DE1"/>
    <w:rsid w:val="009127B8"/>
    <w:rsid w:val="009165AA"/>
    <w:rsid w:val="00935FEE"/>
    <w:rsid w:val="0098033E"/>
    <w:rsid w:val="00981533"/>
    <w:rsid w:val="009A2EC9"/>
    <w:rsid w:val="009D27EF"/>
    <w:rsid w:val="009E320B"/>
    <w:rsid w:val="009F7108"/>
    <w:rsid w:val="00A07DCD"/>
    <w:rsid w:val="00A13B7C"/>
    <w:rsid w:val="00A20248"/>
    <w:rsid w:val="00A32244"/>
    <w:rsid w:val="00A37B65"/>
    <w:rsid w:val="00A404B1"/>
    <w:rsid w:val="00A40F95"/>
    <w:rsid w:val="00A622CE"/>
    <w:rsid w:val="00A9080C"/>
    <w:rsid w:val="00AC35F6"/>
    <w:rsid w:val="00AD1E37"/>
    <w:rsid w:val="00AE7079"/>
    <w:rsid w:val="00AF4626"/>
    <w:rsid w:val="00AF708F"/>
    <w:rsid w:val="00B01C64"/>
    <w:rsid w:val="00B0661A"/>
    <w:rsid w:val="00B2323F"/>
    <w:rsid w:val="00B336AC"/>
    <w:rsid w:val="00B366C7"/>
    <w:rsid w:val="00B717CA"/>
    <w:rsid w:val="00B96989"/>
    <w:rsid w:val="00BA0581"/>
    <w:rsid w:val="00BA31F9"/>
    <w:rsid w:val="00BB6FBD"/>
    <w:rsid w:val="00BC4392"/>
    <w:rsid w:val="00BD6AE4"/>
    <w:rsid w:val="00BF1DC2"/>
    <w:rsid w:val="00BF43A1"/>
    <w:rsid w:val="00C00AA0"/>
    <w:rsid w:val="00C1512D"/>
    <w:rsid w:val="00C262D1"/>
    <w:rsid w:val="00C32D82"/>
    <w:rsid w:val="00C362CA"/>
    <w:rsid w:val="00C64DF8"/>
    <w:rsid w:val="00C67D42"/>
    <w:rsid w:val="00CB0C4F"/>
    <w:rsid w:val="00CB5281"/>
    <w:rsid w:val="00CE3018"/>
    <w:rsid w:val="00CF66DB"/>
    <w:rsid w:val="00D36692"/>
    <w:rsid w:val="00D40EBA"/>
    <w:rsid w:val="00D43EB0"/>
    <w:rsid w:val="00D60928"/>
    <w:rsid w:val="00DA6C68"/>
    <w:rsid w:val="00DC56AD"/>
    <w:rsid w:val="00DD784E"/>
    <w:rsid w:val="00DE34F3"/>
    <w:rsid w:val="00E43DA3"/>
    <w:rsid w:val="00E63251"/>
    <w:rsid w:val="00E666FB"/>
    <w:rsid w:val="00E674E2"/>
    <w:rsid w:val="00E76EBB"/>
    <w:rsid w:val="00E97F18"/>
    <w:rsid w:val="00EE450F"/>
    <w:rsid w:val="00EF4C53"/>
    <w:rsid w:val="00F008A5"/>
    <w:rsid w:val="00F01C5B"/>
    <w:rsid w:val="00F02118"/>
    <w:rsid w:val="00F06A36"/>
    <w:rsid w:val="00F071AF"/>
    <w:rsid w:val="00F106E5"/>
    <w:rsid w:val="00F751C7"/>
    <w:rsid w:val="00F919E5"/>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127B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 w:type="paragraph" w:customStyle="1" w:styleId="grauerkasten">
    <w:name w:val="grauerkasten"/>
    <w:basedOn w:val="Standard"/>
    <w:rsid w:val="009127B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 w:type="table" w:customStyle="1" w:styleId="Tabellenraster1">
    <w:name w:val="Tabellenraster1"/>
    <w:basedOn w:val="NormaleTabelle"/>
    <w:next w:val="Tabellenraster"/>
    <w:uiPriority w:val="39"/>
    <w:rsid w:val="00C0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248659536">
      <w:bodyDiv w:val="1"/>
      <w:marLeft w:val="0"/>
      <w:marRight w:val="0"/>
      <w:marTop w:val="0"/>
      <w:marBottom w:val="0"/>
      <w:divBdr>
        <w:top w:val="none" w:sz="0" w:space="0" w:color="auto"/>
        <w:left w:val="none" w:sz="0" w:space="0" w:color="auto"/>
        <w:bottom w:val="none" w:sz="0" w:space="0" w:color="auto"/>
        <w:right w:val="none" w:sz="0" w:space="0" w:color="auto"/>
      </w:divBdr>
    </w:div>
    <w:div w:id="481242123">
      <w:bodyDiv w:val="1"/>
      <w:marLeft w:val="0"/>
      <w:marRight w:val="0"/>
      <w:marTop w:val="0"/>
      <w:marBottom w:val="0"/>
      <w:divBdr>
        <w:top w:val="none" w:sz="0" w:space="0" w:color="auto"/>
        <w:left w:val="none" w:sz="0" w:space="0" w:color="auto"/>
        <w:bottom w:val="none" w:sz="0" w:space="0" w:color="auto"/>
        <w:right w:val="none" w:sz="0" w:space="0" w:color="auto"/>
      </w:divBdr>
    </w:div>
    <w:div w:id="537813901">
      <w:bodyDiv w:val="1"/>
      <w:marLeft w:val="0"/>
      <w:marRight w:val="0"/>
      <w:marTop w:val="0"/>
      <w:marBottom w:val="0"/>
      <w:divBdr>
        <w:top w:val="none" w:sz="0" w:space="0" w:color="auto"/>
        <w:left w:val="none" w:sz="0" w:space="0" w:color="auto"/>
        <w:bottom w:val="none" w:sz="0" w:space="0" w:color="auto"/>
        <w:right w:val="none" w:sz="0" w:space="0" w:color="auto"/>
      </w:divBdr>
    </w:div>
    <w:div w:id="778717945">
      <w:bodyDiv w:val="1"/>
      <w:marLeft w:val="0"/>
      <w:marRight w:val="0"/>
      <w:marTop w:val="0"/>
      <w:marBottom w:val="0"/>
      <w:divBdr>
        <w:top w:val="none" w:sz="0" w:space="0" w:color="auto"/>
        <w:left w:val="none" w:sz="0" w:space="0" w:color="auto"/>
        <w:bottom w:val="none" w:sz="0" w:space="0" w:color="auto"/>
        <w:right w:val="none" w:sz="0" w:space="0" w:color="auto"/>
      </w:divBdr>
      <w:divsChild>
        <w:div w:id="1608854129">
          <w:blockQuote w:val="1"/>
          <w:marLeft w:val="0"/>
          <w:marRight w:val="0"/>
          <w:marTop w:val="0"/>
          <w:marBottom w:val="360"/>
          <w:divBdr>
            <w:top w:val="none" w:sz="0" w:space="0" w:color="auto"/>
            <w:left w:val="none" w:sz="0" w:space="0" w:color="auto"/>
            <w:bottom w:val="none" w:sz="0" w:space="0" w:color="auto"/>
            <w:right w:val="none" w:sz="0" w:space="0" w:color="auto"/>
          </w:divBdr>
        </w:div>
        <w:div w:id="2005207342">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483813401">
      <w:bodyDiv w:val="1"/>
      <w:marLeft w:val="0"/>
      <w:marRight w:val="0"/>
      <w:marTop w:val="0"/>
      <w:marBottom w:val="0"/>
      <w:divBdr>
        <w:top w:val="none" w:sz="0" w:space="0" w:color="auto"/>
        <w:left w:val="none" w:sz="0" w:space="0" w:color="auto"/>
        <w:bottom w:val="none" w:sz="0" w:space="0" w:color="auto"/>
        <w:right w:val="none" w:sz="0" w:space="0" w:color="auto"/>
      </w:divBdr>
    </w:div>
    <w:div w:id="1822193919">
      <w:bodyDiv w:val="1"/>
      <w:marLeft w:val="0"/>
      <w:marRight w:val="0"/>
      <w:marTop w:val="0"/>
      <w:marBottom w:val="0"/>
      <w:divBdr>
        <w:top w:val="none" w:sz="0" w:space="0" w:color="auto"/>
        <w:left w:val="none" w:sz="0" w:space="0" w:color="auto"/>
        <w:bottom w:val="none" w:sz="0" w:space="0" w:color="auto"/>
        <w:right w:val="none" w:sz="0" w:space="0" w:color="auto"/>
      </w:divBdr>
      <w:divsChild>
        <w:div w:id="203380050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11042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2019-02-18T16:16:00Z</dcterms:created>
  <dcterms:modified xsi:type="dcterms:W3CDTF">2019-02-18T16:16:00Z</dcterms:modified>
</cp:coreProperties>
</file>