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0C6926" w:rsidTr="000C6926">
        <w:trPr>
          <w:trHeight w:val="283"/>
        </w:trPr>
        <w:tc>
          <w:tcPr>
            <w:tcW w:w="9638" w:type="dxa"/>
            <w:tcMar>
              <w:top w:w="55" w:type="dxa"/>
              <w:left w:w="55" w:type="dxa"/>
              <w:bottom w:w="55" w:type="dxa"/>
              <w:right w:w="55" w:type="dxa"/>
            </w:tcMar>
          </w:tcPr>
          <w:p w:rsidR="000C6926" w:rsidRDefault="000C6926" w:rsidP="000C6926">
            <w:pPr>
              <w:jc w:val="both"/>
              <w:rPr>
                <w:sz w:val="22"/>
                <w:szCs w:val="22"/>
              </w:rPr>
            </w:pPr>
            <w:r>
              <w:rPr>
                <w:sz w:val="22"/>
                <w:szCs w:val="22"/>
              </w:rPr>
              <w:t xml:space="preserve">Anlage 1 </w:t>
            </w:r>
            <w:proofErr w:type="spellStart"/>
            <w:r>
              <w:rPr>
                <w:sz w:val="22"/>
                <w:szCs w:val="22"/>
              </w:rPr>
              <w:t>DatSch</w:t>
            </w:r>
            <w:proofErr w:type="spellEnd"/>
            <w:r>
              <w:rPr>
                <w:sz w:val="22"/>
                <w:szCs w:val="22"/>
              </w:rPr>
              <w:t xml:space="preserve"> Ordner 1 Register 6</w:t>
            </w:r>
          </w:p>
          <w:p w:rsidR="000C6926" w:rsidRPr="000C6926" w:rsidRDefault="000C6926" w:rsidP="000C6926">
            <w:pPr>
              <w:widowControl/>
              <w:suppressAutoHyphens w:val="0"/>
              <w:autoSpaceDN/>
              <w:jc w:val="both"/>
              <w:textAlignment w:val="auto"/>
              <w:rPr>
                <w:rFonts w:eastAsia="Times New Roman" w:cs="Arial"/>
                <w:kern w:val="0"/>
                <w:sz w:val="22"/>
                <w:szCs w:val="22"/>
                <w:lang w:eastAsia="de-DE" w:bidi="ar-SA"/>
              </w:rPr>
            </w:pPr>
            <w:r w:rsidRPr="000C6926">
              <w:rPr>
                <w:rFonts w:eastAsia="Times New Roman" w:cs="Arial"/>
                <w:kern w:val="0"/>
                <w:sz w:val="22"/>
                <w:szCs w:val="22"/>
                <w:lang w:eastAsia="de-DE" w:bidi="ar-SA"/>
              </w:rPr>
              <w:t>Vorbereitungsliste zur Durchführung einer Risikoabschätzung und Datenschutzfolgeabschätzung</w:t>
            </w:r>
          </w:p>
        </w:tc>
      </w:tr>
    </w:tbl>
    <w:p w:rsidR="000C6926" w:rsidRDefault="000C6926" w:rsidP="000C6926">
      <w:pPr>
        <w:rPr>
          <w:sz w:val="22"/>
          <w:szCs w:val="22"/>
        </w:rPr>
      </w:pPr>
    </w:p>
    <w:p w:rsidR="009E320B" w:rsidRDefault="009E320B">
      <w:pPr>
        <w:rPr>
          <w:sz w:val="22"/>
          <w:szCs w:val="22"/>
        </w:rPr>
      </w:pPr>
      <w:r w:rsidRPr="009E320B">
        <w:rPr>
          <w:sz w:val="22"/>
          <w:szCs w:val="22"/>
        </w:rPr>
        <w:t xml:space="preserve">An der Durchführung einer Datenschutz-Folgenabschätzung ist in der Regel ein interdisziplinäres Team beteiligt mit Ansprechpartnern im Projekt und der Leitungsebene. </w:t>
      </w:r>
    </w:p>
    <w:p w:rsidR="00426BF4" w:rsidRDefault="00426BF4">
      <w:pPr>
        <w:rPr>
          <w:sz w:val="22"/>
          <w:szCs w:val="22"/>
        </w:rPr>
      </w:pPr>
    </w:p>
    <w:p w:rsidR="00E97F18" w:rsidRDefault="009E320B">
      <w:pPr>
        <w:rPr>
          <w:sz w:val="22"/>
          <w:szCs w:val="22"/>
        </w:rPr>
      </w:pPr>
      <w:r w:rsidRPr="009E320B">
        <w:rPr>
          <w:sz w:val="22"/>
          <w:szCs w:val="22"/>
        </w:rPr>
        <w:t xml:space="preserve">Eine Unterstützung durch das obere Management ist für den Erfolg der Durchführung wichtig. </w:t>
      </w:r>
    </w:p>
    <w:p w:rsidR="00E97F18" w:rsidRDefault="00E97F18">
      <w:pPr>
        <w:rPr>
          <w:sz w:val="22"/>
          <w:szCs w:val="22"/>
        </w:rPr>
      </w:pPr>
    </w:p>
    <w:p w:rsidR="009E320B" w:rsidRDefault="002D501C">
      <w:pPr>
        <w:rPr>
          <w:sz w:val="22"/>
          <w:szCs w:val="22"/>
        </w:rPr>
      </w:pPr>
      <w:r>
        <w:rPr>
          <w:sz w:val="22"/>
          <w:szCs w:val="22"/>
        </w:rPr>
        <w:t>Beteiligte sind:</w:t>
      </w:r>
    </w:p>
    <w:p w:rsidR="00426BF4" w:rsidRDefault="00426BF4">
      <w:pPr>
        <w:rPr>
          <w:sz w:val="22"/>
          <w:szCs w:val="22"/>
        </w:rPr>
      </w:pPr>
    </w:p>
    <w:p w:rsidR="009E320B" w:rsidRPr="009E320B" w:rsidRDefault="009E320B" w:rsidP="001C46DB">
      <w:pPr>
        <w:pStyle w:val="Listenabsatz"/>
        <w:numPr>
          <w:ilvl w:val="0"/>
          <w:numId w:val="7"/>
        </w:numPr>
        <w:rPr>
          <w:sz w:val="22"/>
          <w:szCs w:val="22"/>
        </w:rPr>
      </w:pPr>
      <w:r w:rsidRPr="009E320B">
        <w:rPr>
          <w:sz w:val="22"/>
          <w:szCs w:val="22"/>
        </w:rPr>
        <w:t>Projektverantwortlicher mit Entscheidungsbefugnissen</w:t>
      </w:r>
    </w:p>
    <w:p w:rsidR="009E320B" w:rsidRPr="009E320B" w:rsidRDefault="009E320B" w:rsidP="001C46DB">
      <w:pPr>
        <w:pStyle w:val="Listenabsatz"/>
        <w:numPr>
          <w:ilvl w:val="0"/>
          <w:numId w:val="7"/>
        </w:numPr>
        <w:rPr>
          <w:sz w:val="22"/>
          <w:szCs w:val="22"/>
        </w:rPr>
      </w:pPr>
      <w:r w:rsidRPr="009E320B">
        <w:rPr>
          <w:sz w:val="22"/>
          <w:szCs w:val="22"/>
        </w:rPr>
        <w:t>Verantwortliche für</w:t>
      </w:r>
      <w:r>
        <w:rPr>
          <w:sz w:val="22"/>
          <w:szCs w:val="22"/>
        </w:rPr>
        <w:t xml:space="preserve"> den Datenschutz</w:t>
      </w:r>
    </w:p>
    <w:p w:rsidR="009E320B" w:rsidRPr="009E320B" w:rsidRDefault="009E320B" w:rsidP="001C46DB">
      <w:pPr>
        <w:pStyle w:val="Listenabsatz"/>
        <w:numPr>
          <w:ilvl w:val="0"/>
          <w:numId w:val="7"/>
        </w:numPr>
        <w:rPr>
          <w:sz w:val="22"/>
          <w:szCs w:val="22"/>
        </w:rPr>
      </w:pPr>
      <w:r w:rsidRPr="009E320B">
        <w:rPr>
          <w:sz w:val="22"/>
          <w:szCs w:val="22"/>
        </w:rPr>
        <w:t>Verantwortlicher für die Informationssicherheit</w:t>
      </w:r>
    </w:p>
    <w:p w:rsidR="009E320B" w:rsidRPr="009E320B" w:rsidRDefault="009E320B" w:rsidP="001C46DB">
      <w:pPr>
        <w:pStyle w:val="Listenabsatz"/>
        <w:numPr>
          <w:ilvl w:val="0"/>
          <w:numId w:val="7"/>
        </w:numPr>
        <w:rPr>
          <w:sz w:val="22"/>
          <w:szCs w:val="22"/>
        </w:rPr>
      </w:pPr>
      <w:r w:rsidRPr="009E320B">
        <w:rPr>
          <w:sz w:val="22"/>
          <w:szCs w:val="22"/>
        </w:rPr>
        <w:t>Vertreter der Informations- und Kommunikationstechnik</w:t>
      </w:r>
    </w:p>
    <w:p w:rsidR="009E320B" w:rsidRPr="009E320B" w:rsidRDefault="009E320B" w:rsidP="001C46DB">
      <w:pPr>
        <w:pStyle w:val="Listenabsatz"/>
        <w:numPr>
          <w:ilvl w:val="0"/>
          <w:numId w:val="7"/>
        </w:numPr>
        <w:rPr>
          <w:sz w:val="22"/>
          <w:szCs w:val="22"/>
        </w:rPr>
      </w:pPr>
      <w:r w:rsidRPr="009E320B">
        <w:rPr>
          <w:sz w:val="22"/>
          <w:szCs w:val="22"/>
        </w:rPr>
        <w:t xml:space="preserve">Vertreter von Fachbereichen oder Geschäftsfeldern, die vom Projekt am meisten betroffen sind </w:t>
      </w:r>
    </w:p>
    <w:p w:rsidR="009E320B" w:rsidRDefault="009E320B">
      <w:pPr>
        <w:rPr>
          <w:sz w:val="22"/>
          <w:szCs w:val="22"/>
        </w:rPr>
      </w:pPr>
    </w:p>
    <w:p w:rsidR="00E97F18" w:rsidRDefault="00E97F18" w:rsidP="00191560">
      <w:pPr>
        <w:jc w:val="both"/>
        <w:rPr>
          <w:sz w:val="22"/>
          <w:szCs w:val="22"/>
        </w:rPr>
      </w:pPr>
      <w:r>
        <w:rPr>
          <w:sz w:val="22"/>
          <w:szCs w:val="22"/>
        </w:rPr>
        <w:t>In Klein- und Mittlerständigen Unternehmen verbleibt die Umsetzung i.d.R. beim Verantwortlichen für Datenschutz und/oder Bereichs- / Abteilungsleitung.</w:t>
      </w:r>
      <w:r w:rsidR="00191560">
        <w:rPr>
          <w:sz w:val="22"/>
          <w:szCs w:val="22"/>
        </w:rPr>
        <w:t xml:space="preserve"> Für eine Umsetzung ist zwingend die Fachkenntnis der Verarbeitungstätigkeit erforderlich.</w:t>
      </w:r>
    </w:p>
    <w:p w:rsidR="00E97F18" w:rsidRDefault="00E97F18">
      <w:pPr>
        <w:rPr>
          <w:sz w:val="22"/>
          <w:szCs w:val="22"/>
        </w:rPr>
      </w:pPr>
    </w:p>
    <w:p w:rsidR="00E97F18" w:rsidRDefault="00E97F18">
      <w:pPr>
        <w:rPr>
          <w:sz w:val="22"/>
          <w:szCs w:val="22"/>
        </w:rPr>
      </w:pPr>
      <w:r>
        <w:rPr>
          <w:sz w:val="22"/>
          <w:szCs w:val="22"/>
        </w:rPr>
        <w:t>Folgende Unterlagen Datenschutz sind für eine Umsetzung der Risikobewertung und Datenschutzfolgeabschätzung bereitzuhalten:</w:t>
      </w:r>
    </w:p>
    <w:p w:rsidR="00E97F18" w:rsidRDefault="00E97F18">
      <w:pPr>
        <w:rPr>
          <w:sz w:val="22"/>
          <w:szCs w:val="22"/>
        </w:rPr>
      </w:pPr>
    </w:p>
    <w:p w:rsidR="00E97F18" w:rsidRPr="00E97F18" w:rsidRDefault="00E97F18" w:rsidP="001C46DB">
      <w:pPr>
        <w:pStyle w:val="Listenabsatz"/>
        <w:numPr>
          <w:ilvl w:val="0"/>
          <w:numId w:val="8"/>
        </w:numPr>
        <w:jc w:val="both"/>
        <w:rPr>
          <w:sz w:val="22"/>
          <w:szCs w:val="22"/>
        </w:rPr>
      </w:pPr>
      <w:r w:rsidRPr="00E97F18">
        <w:rPr>
          <w:sz w:val="22"/>
          <w:szCs w:val="22"/>
        </w:rPr>
        <w:t>Technisch-Organisatorische-Maßnahmen (TOM) Anlage 1</w:t>
      </w:r>
      <w:r>
        <w:rPr>
          <w:sz w:val="22"/>
          <w:szCs w:val="22"/>
        </w:rPr>
        <w:t xml:space="preserve"> </w:t>
      </w:r>
      <w:r w:rsidRPr="00E97F18">
        <w:rPr>
          <w:sz w:val="22"/>
          <w:szCs w:val="22"/>
        </w:rPr>
        <w:t>Ordner 1 Register 12</w:t>
      </w:r>
    </w:p>
    <w:p w:rsidR="00483E1D" w:rsidRPr="00483E1D" w:rsidRDefault="00483E1D" w:rsidP="001C46DB">
      <w:pPr>
        <w:pStyle w:val="Listenabsatz"/>
        <w:numPr>
          <w:ilvl w:val="0"/>
          <w:numId w:val="8"/>
        </w:numPr>
        <w:jc w:val="both"/>
        <w:rPr>
          <w:sz w:val="22"/>
          <w:szCs w:val="22"/>
        </w:rPr>
      </w:pPr>
      <w:r w:rsidRPr="00483E1D">
        <w:rPr>
          <w:sz w:val="22"/>
          <w:szCs w:val="22"/>
        </w:rPr>
        <w:t xml:space="preserve">Verzeichnis Verarbeitungstätigkeiten </w:t>
      </w:r>
      <w:r>
        <w:rPr>
          <w:sz w:val="22"/>
          <w:szCs w:val="22"/>
        </w:rPr>
        <w:t>Anlage 1</w:t>
      </w:r>
      <w:r w:rsidRPr="00483E1D">
        <w:rPr>
          <w:sz w:val="22"/>
          <w:szCs w:val="22"/>
        </w:rPr>
        <w:t xml:space="preserve"> Ordner 1 Register 5</w:t>
      </w:r>
    </w:p>
    <w:p w:rsidR="00483E1D" w:rsidRPr="00483E1D" w:rsidRDefault="00483E1D" w:rsidP="001C46DB">
      <w:pPr>
        <w:pStyle w:val="Listenabsatz"/>
        <w:numPr>
          <w:ilvl w:val="0"/>
          <w:numId w:val="8"/>
        </w:numPr>
        <w:jc w:val="both"/>
        <w:rPr>
          <w:sz w:val="22"/>
          <w:szCs w:val="22"/>
        </w:rPr>
      </w:pPr>
      <w:r>
        <w:rPr>
          <w:sz w:val="22"/>
          <w:szCs w:val="22"/>
        </w:rPr>
        <w:t xml:space="preserve">Verzeichnis Verarbeitungstätigkeiten </w:t>
      </w:r>
      <w:proofErr w:type="spellStart"/>
      <w:r>
        <w:rPr>
          <w:sz w:val="22"/>
          <w:szCs w:val="22"/>
        </w:rPr>
        <w:t>Auftragsverarbeiter</w:t>
      </w:r>
      <w:proofErr w:type="spellEnd"/>
      <w:r>
        <w:rPr>
          <w:sz w:val="22"/>
          <w:szCs w:val="22"/>
        </w:rPr>
        <w:t xml:space="preserve"> Anlage 2</w:t>
      </w:r>
      <w:r w:rsidRPr="00483E1D">
        <w:rPr>
          <w:sz w:val="22"/>
          <w:szCs w:val="22"/>
        </w:rPr>
        <w:t xml:space="preserve"> Ordner 1 Register 5</w:t>
      </w:r>
    </w:p>
    <w:p w:rsidR="00E97F18" w:rsidRDefault="00E97F18" w:rsidP="00483E1D">
      <w:pPr>
        <w:rPr>
          <w:sz w:val="22"/>
          <w:szCs w:val="22"/>
        </w:rPr>
      </w:pPr>
    </w:p>
    <w:p w:rsidR="00483E1D" w:rsidRPr="004F2EFB" w:rsidRDefault="004F2EFB" w:rsidP="00483E1D">
      <w:pPr>
        <w:rPr>
          <w:b/>
          <w:sz w:val="22"/>
          <w:szCs w:val="22"/>
        </w:rPr>
      </w:pPr>
      <w:r w:rsidRPr="004F2EFB">
        <w:rPr>
          <w:b/>
          <w:sz w:val="22"/>
          <w:szCs w:val="22"/>
        </w:rPr>
        <w:t>Schritt 1</w:t>
      </w:r>
    </w:p>
    <w:p w:rsidR="004F2EFB" w:rsidRDefault="004F2EFB" w:rsidP="00483E1D">
      <w:pPr>
        <w:rPr>
          <w:sz w:val="22"/>
          <w:szCs w:val="22"/>
        </w:rPr>
      </w:pPr>
    </w:p>
    <w:p w:rsidR="004F2EFB" w:rsidRDefault="004F2EFB" w:rsidP="00483E1D">
      <w:pPr>
        <w:rPr>
          <w:sz w:val="22"/>
          <w:szCs w:val="22"/>
        </w:rPr>
      </w:pPr>
      <w:r>
        <w:rPr>
          <w:sz w:val="22"/>
          <w:szCs w:val="22"/>
        </w:rPr>
        <w:t xml:space="preserve">Führen Sie die Risikobewertung nach Vorgabe Anlage 2 Ordner 1 Register 6 aus. </w:t>
      </w:r>
    </w:p>
    <w:p w:rsidR="004F2EFB" w:rsidRDefault="004F2EFB" w:rsidP="00483E1D">
      <w:pPr>
        <w:rPr>
          <w:sz w:val="22"/>
          <w:szCs w:val="22"/>
        </w:rPr>
      </w:pPr>
    </w:p>
    <w:p w:rsidR="004F2EFB" w:rsidRPr="004F2EFB" w:rsidRDefault="004F2EFB" w:rsidP="00483E1D">
      <w:pPr>
        <w:rPr>
          <w:b/>
          <w:sz w:val="22"/>
          <w:szCs w:val="22"/>
        </w:rPr>
      </w:pPr>
      <w:r w:rsidRPr="004F2EFB">
        <w:rPr>
          <w:b/>
          <w:sz w:val="22"/>
          <w:szCs w:val="22"/>
        </w:rPr>
        <w:t>Schritt 2</w:t>
      </w:r>
    </w:p>
    <w:p w:rsidR="004F2EFB" w:rsidRDefault="004F2EFB" w:rsidP="00483E1D">
      <w:pPr>
        <w:rPr>
          <w:sz w:val="22"/>
          <w:szCs w:val="22"/>
        </w:rPr>
      </w:pPr>
    </w:p>
    <w:p w:rsidR="004F2EFB" w:rsidRDefault="004F2EFB" w:rsidP="004F2EFB">
      <w:pPr>
        <w:jc w:val="both"/>
        <w:rPr>
          <w:sz w:val="22"/>
          <w:szCs w:val="22"/>
        </w:rPr>
      </w:pPr>
      <w:r>
        <w:rPr>
          <w:sz w:val="22"/>
          <w:szCs w:val="22"/>
        </w:rPr>
        <w:t>Prüfen Sie, ob nach Auswertung der Risikobewertung eine Datenschutzfolgeabschätzung erforderlich ist.  Ist dies nicht der Fall, legen Sie die Beschreibung der Verarbeitungstätigkeiten als Anlage bei und legen Sie die Auswertung der Geschäftsführung vor.</w:t>
      </w:r>
    </w:p>
    <w:p w:rsidR="004F2EFB" w:rsidRDefault="004F2EFB" w:rsidP="00483E1D">
      <w:pPr>
        <w:rPr>
          <w:sz w:val="22"/>
          <w:szCs w:val="22"/>
        </w:rPr>
      </w:pPr>
    </w:p>
    <w:p w:rsidR="004F2EFB" w:rsidRDefault="004F2EFB" w:rsidP="00483E1D">
      <w:pPr>
        <w:rPr>
          <w:sz w:val="22"/>
          <w:szCs w:val="22"/>
        </w:rPr>
      </w:pPr>
      <w:r>
        <w:rPr>
          <w:sz w:val="22"/>
          <w:szCs w:val="22"/>
        </w:rPr>
        <w:t>Keine weiteren Schritte</w:t>
      </w:r>
      <w:r w:rsidR="00A20248">
        <w:rPr>
          <w:sz w:val="22"/>
          <w:szCs w:val="22"/>
        </w:rPr>
        <w:t xml:space="preserve"> erforderlich. </w:t>
      </w:r>
      <w:r>
        <w:rPr>
          <w:sz w:val="22"/>
          <w:szCs w:val="22"/>
        </w:rPr>
        <w:t>Ist eine Datenschutzfolgeabschätzung erforderlich, weiter mit Schritt 3.</w:t>
      </w:r>
    </w:p>
    <w:p w:rsidR="004F2EFB" w:rsidRDefault="004F2EFB" w:rsidP="00483E1D">
      <w:pPr>
        <w:rPr>
          <w:sz w:val="22"/>
          <w:szCs w:val="22"/>
        </w:rPr>
      </w:pPr>
    </w:p>
    <w:p w:rsidR="004F2EFB" w:rsidRPr="004F2EFB" w:rsidRDefault="004F2EFB" w:rsidP="00483E1D">
      <w:pPr>
        <w:rPr>
          <w:b/>
          <w:sz w:val="22"/>
          <w:szCs w:val="22"/>
        </w:rPr>
      </w:pPr>
      <w:r w:rsidRPr="004F2EFB">
        <w:rPr>
          <w:b/>
          <w:sz w:val="22"/>
          <w:szCs w:val="22"/>
        </w:rPr>
        <w:t>Schritt 3</w:t>
      </w:r>
    </w:p>
    <w:p w:rsidR="004F2EFB" w:rsidRDefault="004F2EFB" w:rsidP="00483E1D">
      <w:pPr>
        <w:rPr>
          <w:sz w:val="22"/>
          <w:szCs w:val="22"/>
        </w:rPr>
      </w:pPr>
    </w:p>
    <w:p w:rsidR="004F2EFB" w:rsidRDefault="004F2EFB" w:rsidP="004F2EFB">
      <w:pPr>
        <w:rPr>
          <w:sz w:val="22"/>
          <w:szCs w:val="22"/>
        </w:rPr>
      </w:pPr>
      <w:r>
        <w:rPr>
          <w:sz w:val="22"/>
          <w:szCs w:val="22"/>
        </w:rPr>
        <w:t xml:space="preserve">Führen Sie die </w:t>
      </w:r>
      <w:r w:rsidR="001570CD">
        <w:rPr>
          <w:sz w:val="22"/>
          <w:szCs w:val="22"/>
        </w:rPr>
        <w:t>Datenschutzfolgeabschätzung</w:t>
      </w:r>
      <w:r>
        <w:rPr>
          <w:sz w:val="22"/>
          <w:szCs w:val="22"/>
        </w:rPr>
        <w:t xml:space="preserve"> nach Vorgabe Anlage </w:t>
      </w:r>
      <w:r w:rsidR="001570CD">
        <w:rPr>
          <w:sz w:val="22"/>
          <w:szCs w:val="22"/>
        </w:rPr>
        <w:t>3</w:t>
      </w:r>
      <w:r>
        <w:rPr>
          <w:sz w:val="22"/>
          <w:szCs w:val="22"/>
        </w:rPr>
        <w:t xml:space="preserve"> Ordner 1 Register 6 aus. </w:t>
      </w:r>
      <w:r w:rsidR="001570CD">
        <w:rPr>
          <w:sz w:val="22"/>
          <w:szCs w:val="22"/>
        </w:rPr>
        <w:t>Die Auswertung der Risikobewertung und Beschreibung der Verarbeitungstätigkeiten ist Anlage.</w:t>
      </w:r>
      <w:r w:rsidR="002C3802" w:rsidRPr="002C3802">
        <w:rPr>
          <w:sz w:val="22"/>
          <w:szCs w:val="22"/>
        </w:rPr>
        <w:t xml:space="preserve"> </w:t>
      </w:r>
      <w:r w:rsidR="002C3802">
        <w:rPr>
          <w:sz w:val="22"/>
          <w:szCs w:val="22"/>
        </w:rPr>
        <w:t>Legen Sie die Auswertung der Geschäftsführung vor.</w:t>
      </w:r>
    </w:p>
    <w:p w:rsidR="004F2EFB" w:rsidRPr="00483E1D" w:rsidRDefault="004F2EFB" w:rsidP="00483E1D">
      <w:pPr>
        <w:rPr>
          <w:sz w:val="22"/>
          <w:szCs w:val="22"/>
        </w:rPr>
      </w:pPr>
    </w:p>
    <w:p w:rsidR="002D501C" w:rsidRPr="002D501C" w:rsidRDefault="002D501C" w:rsidP="00E97F18">
      <w:pPr>
        <w:rPr>
          <w:b/>
          <w:sz w:val="22"/>
          <w:szCs w:val="22"/>
        </w:rPr>
      </w:pPr>
      <w:r w:rsidRPr="002D501C">
        <w:rPr>
          <w:b/>
          <w:sz w:val="22"/>
          <w:szCs w:val="22"/>
        </w:rPr>
        <w:t>Information</w:t>
      </w:r>
    </w:p>
    <w:p w:rsidR="002D501C" w:rsidRDefault="002D501C" w:rsidP="00E97F18">
      <w:pPr>
        <w:rPr>
          <w:sz w:val="22"/>
          <w:szCs w:val="22"/>
        </w:rPr>
      </w:pPr>
    </w:p>
    <w:p w:rsidR="000C6926" w:rsidRDefault="00F02118" w:rsidP="000C6926">
      <w:pPr>
        <w:rPr>
          <w:sz w:val="22"/>
          <w:szCs w:val="22"/>
        </w:rPr>
      </w:pPr>
      <w:r>
        <w:rPr>
          <w:sz w:val="22"/>
          <w:szCs w:val="22"/>
        </w:rPr>
        <w:t xml:space="preserve">Eine Überprüfung der Datenschutzfolgeabschätzung sollte nach </w:t>
      </w:r>
      <w:r w:rsidR="00426BF4">
        <w:rPr>
          <w:sz w:val="22"/>
          <w:szCs w:val="22"/>
        </w:rPr>
        <w:t xml:space="preserve">spätestens </w:t>
      </w:r>
      <w:r>
        <w:rPr>
          <w:sz w:val="22"/>
          <w:szCs w:val="22"/>
        </w:rPr>
        <w:t>36 Monaten überprüft werden.</w:t>
      </w:r>
      <w:bookmarkStart w:id="0" w:name="_GoBack"/>
      <w:bookmarkEnd w:id="0"/>
    </w:p>
    <w:sectPr w:rsidR="000C6926">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3A" w:rsidRDefault="001C1D3A">
      <w:r>
        <w:separator/>
      </w:r>
    </w:p>
  </w:endnote>
  <w:endnote w:type="continuationSeparator" w:id="0">
    <w:p w:rsidR="001C1D3A" w:rsidRDefault="001C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3A" w:rsidRDefault="001C1D3A">
      <w:r>
        <w:rPr>
          <w:color w:val="000000"/>
        </w:rPr>
        <w:ptab w:relativeTo="margin" w:alignment="center" w:leader="none"/>
      </w:r>
    </w:p>
  </w:footnote>
  <w:footnote w:type="continuationSeparator" w:id="0">
    <w:p w:rsidR="001C1D3A" w:rsidRDefault="001C1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B09"/>
    <w:multiLevelType w:val="hybridMultilevel"/>
    <w:tmpl w:val="C08A0438"/>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856DA8"/>
    <w:multiLevelType w:val="hybridMultilevel"/>
    <w:tmpl w:val="312A9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453AF4"/>
    <w:multiLevelType w:val="hybridMultilevel"/>
    <w:tmpl w:val="CD583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102ABC"/>
    <w:multiLevelType w:val="hybridMultilevel"/>
    <w:tmpl w:val="2E3E7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484507"/>
    <w:multiLevelType w:val="hybridMultilevel"/>
    <w:tmpl w:val="A5DA3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0400B8"/>
    <w:multiLevelType w:val="multilevel"/>
    <w:tmpl w:val="4DECB776"/>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47AFC"/>
    <w:multiLevelType w:val="hybridMultilevel"/>
    <w:tmpl w:val="A2924C48"/>
    <w:lvl w:ilvl="0" w:tplc="7F14AF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8A738C"/>
    <w:multiLevelType w:val="hybridMultilevel"/>
    <w:tmpl w:val="4B4AD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1626D"/>
    <w:multiLevelType w:val="hybridMultilevel"/>
    <w:tmpl w:val="3A683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2E74DA7"/>
    <w:multiLevelType w:val="hybridMultilevel"/>
    <w:tmpl w:val="2554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2D18FC"/>
    <w:multiLevelType w:val="hybridMultilevel"/>
    <w:tmpl w:val="5AEEE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511F02"/>
    <w:multiLevelType w:val="hybridMultilevel"/>
    <w:tmpl w:val="60483320"/>
    <w:lvl w:ilvl="0" w:tplc="CCA6789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B22DAB"/>
    <w:multiLevelType w:val="hybridMultilevel"/>
    <w:tmpl w:val="9FD2C190"/>
    <w:lvl w:ilvl="0" w:tplc="C6D8C296">
      <w:numFmt w:val="decimal"/>
      <w:lvlText w:val="%1-"/>
      <w:lvlJc w:val="left"/>
      <w:pPr>
        <w:ind w:left="984" w:hanging="62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3"/>
  </w:num>
  <w:num w:numId="2">
    <w:abstractNumId w:val="7"/>
  </w:num>
  <w:num w:numId="3">
    <w:abstractNumId w:val="4"/>
  </w:num>
  <w:num w:numId="4">
    <w:abstractNumId w:val="0"/>
  </w:num>
  <w:num w:numId="5">
    <w:abstractNumId w:val="10"/>
  </w:num>
  <w:num w:numId="6">
    <w:abstractNumId w:val="1"/>
  </w:num>
  <w:num w:numId="7">
    <w:abstractNumId w:val="2"/>
  </w:num>
  <w:num w:numId="8">
    <w:abstractNumId w:val="9"/>
  </w:num>
  <w:num w:numId="9">
    <w:abstractNumId w:val="6"/>
  </w:num>
  <w:num w:numId="10">
    <w:abstractNumId w:val="5"/>
  </w:num>
  <w:num w:numId="11">
    <w:abstractNumId w:val="8"/>
  </w:num>
  <w:num w:numId="12">
    <w:abstractNumId w:val="3"/>
  </w:num>
  <w:num w:numId="13">
    <w:abstractNumId w:val="11"/>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362F2"/>
    <w:rsid w:val="000401D5"/>
    <w:rsid w:val="000517A7"/>
    <w:rsid w:val="0006167F"/>
    <w:rsid w:val="0006192F"/>
    <w:rsid w:val="00070894"/>
    <w:rsid w:val="00073DDF"/>
    <w:rsid w:val="00080AFF"/>
    <w:rsid w:val="00084B38"/>
    <w:rsid w:val="0008706A"/>
    <w:rsid w:val="000A4126"/>
    <w:rsid w:val="000A5EE6"/>
    <w:rsid w:val="000C6926"/>
    <w:rsid w:val="000E4AEE"/>
    <w:rsid w:val="000F38CC"/>
    <w:rsid w:val="00101733"/>
    <w:rsid w:val="00112465"/>
    <w:rsid w:val="001361C3"/>
    <w:rsid w:val="00156CDE"/>
    <w:rsid w:val="001570CD"/>
    <w:rsid w:val="0016531C"/>
    <w:rsid w:val="00171E5A"/>
    <w:rsid w:val="00176CE0"/>
    <w:rsid w:val="00191560"/>
    <w:rsid w:val="00197888"/>
    <w:rsid w:val="001A0407"/>
    <w:rsid w:val="001C1D3A"/>
    <w:rsid w:val="001C46DB"/>
    <w:rsid w:val="001D5CF4"/>
    <w:rsid w:val="001F6FFC"/>
    <w:rsid w:val="00200F44"/>
    <w:rsid w:val="002203D9"/>
    <w:rsid w:val="00227526"/>
    <w:rsid w:val="00234EC8"/>
    <w:rsid w:val="0024018B"/>
    <w:rsid w:val="002450B3"/>
    <w:rsid w:val="00252612"/>
    <w:rsid w:val="00261610"/>
    <w:rsid w:val="002866B7"/>
    <w:rsid w:val="00292ABE"/>
    <w:rsid w:val="0029737D"/>
    <w:rsid w:val="002A6A64"/>
    <w:rsid w:val="002C3802"/>
    <w:rsid w:val="002C3853"/>
    <w:rsid w:val="002D2C3C"/>
    <w:rsid w:val="002D501C"/>
    <w:rsid w:val="00314B81"/>
    <w:rsid w:val="00320B78"/>
    <w:rsid w:val="00322A53"/>
    <w:rsid w:val="00354000"/>
    <w:rsid w:val="00373095"/>
    <w:rsid w:val="00374483"/>
    <w:rsid w:val="00385DC7"/>
    <w:rsid w:val="003A17E0"/>
    <w:rsid w:val="003E4114"/>
    <w:rsid w:val="003E58AE"/>
    <w:rsid w:val="0042015B"/>
    <w:rsid w:val="00426BF4"/>
    <w:rsid w:val="00431D4E"/>
    <w:rsid w:val="00437C7A"/>
    <w:rsid w:val="00472F55"/>
    <w:rsid w:val="00483E1D"/>
    <w:rsid w:val="00484086"/>
    <w:rsid w:val="004A17AB"/>
    <w:rsid w:val="004B07B0"/>
    <w:rsid w:val="004D3818"/>
    <w:rsid w:val="004E7BD6"/>
    <w:rsid w:val="004F2EFB"/>
    <w:rsid w:val="00534822"/>
    <w:rsid w:val="005352A7"/>
    <w:rsid w:val="00547679"/>
    <w:rsid w:val="00554DF4"/>
    <w:rsid w:val="00565F7B"/>
    <w:rsid w:val="005726BF"/>
    <w:rsid w:val="00587BF1"/>
    <w:rsid w:val="005C0173"/>
    <w:rsid w:val="005E3F8E"/>
    <w:rsid w:val="006013BE"/>
    <w:rsid w:val="00606367"/>
    <w:rsid w:val="006144C6"/>
    <w:rsid w:val="00650FA2"/>
    <w:rsid w:val="00653FDD"/>
    <w:rsid w:val="0067677D"/>
    <w:rsid w:val="00690E52"/>
    <w:rsid w:val="006928F3"/>
    <w:rsid w:val="006C3AAB"/>
    <w:rsid w:val="006E7D57"/>
    <w:rsid w:val="006F4061"/>
    <w:rsid w:val="0071787D"/>
    <w:rsid w:val="00741101"/>
    <w:rsid w:val="00750041"/>
    <w:rsid w:val="00753374"/>
    <w:rsid w:val="007620A5"/>
    <w:rsid w:val="00765FD2"/>
    <w:rsid w:val="007A0779"/>
    <w:rsid w:val="007A6486"/>
    <w:rsid w:val="007B0CE0"/>
    <w:rsid w:val="007D7136"/>
    <w:rsid w:val="008026C5"/>
    <w:rsid w:val="00805313"/>
    <w:rsid w:val="00810C11"/>
    <w:rsid w:val="0081330F"/>
    <w:rsid w:val="00825644"/>
    <w:rsid w:val="00837DF2"/>
    <w:rsid w:val="0085650D"/>
    <w:rsid w:val="0085655A"/>
    <w:rsid w:val="00875036"/>
    <w:rsid w:val="008D2F67"/>
    <w:rsid w:val="008D728F"/>
    <w:rsid w:val="008E2DE1"/>
    <w:rsid w:val="009127B8"/>
    <w:rsid w:val="009165AA"/>
    <w:rsid w:val="00935FEE"/>
    <w:rsid w:val="0098033E"/>
    <w:rsid w:val="009A2EC9"/>
    <w:rsid w:val="009D27EF"/>
    <w:rsid w:val="009E320B"/>
    <w:rsid w:val="009F7108"/>
    <w:rsid w:val="00A07DCD"/>
    <w:rsid w:val="00A20248"/>
    <w:rsid w:val="00A32244"/>
    <w:rsid w:val="00A37B65"/>
    <w:rsid w:val="00A404B1"/>
    <w:rsid w:val="00A40F95"/>
    <w:rsid w:val="00A622CE"/>
    <w:rsid w:val="00A9080C"/>
    <w:rsid w:val="00AC35F6"/>
    <w:rsid w:val="00AD1E37"/>
    <w:rsid w:val="00AE7079"/>
    <w:rsid w:val="00AF4626"/>
    <w:rsid w:val="00AF708F"/>
    <w:rsid w:val="00B01C64"/>
    <w:rsid w:val="00B0661A"/>
    <w:rsid w:val="00B2323F"/>
    <w:rsid w:val="00B336AC"/>
    <w:rsid w:val="00B366C7"/>
    <w:rsid w:val="00B717CA"/>
    <w:rsid w:val="00B96989"/>
    <w:rsid w:val="00BA0581"/>
    <w:rsid w:val="00BA31F9"/>
    <w:rsid w:val="00BB6FBD"/>
    <w:rsid w:val="00BC4392"/>
    <w:rsid w:val="00BD6AE4"/>
    <w:rsid w:val="00BF1DC2"/>
    <w:rsid w:val="00BF43A1"/>
    <w:rsid w:val="00C00AA0"/>
    <w:rsid w:val="00C1512D"/>
    <w:rsid w:val="00C262D1"/>
    <w:rsid w:val="00C32D82"/>
    <w:rsid w:val="00C362CA"/>
    <w:rsid w:val="00C64DF8"/>
    <w:rsid w:val="00C67D42"/>
    <w:rsid w:val="00CB0C4F"/>
    <w:rsid w:val="00CB5281"/>
    <w:rsid w:val="00CE3018"/>
    <w:rsid w:val="00CF66DB"/>
    <w:rsid w:val="00D36692"/>
    <w:rsid w:val="00D40EBA"/>
    <w:rsid w:val="00D43EB0"/>
    <w:rsid w:val="00D60928"/>
    <w:rsid w:val="00DA6C68"/>
    <w:rsid w:val="00DC56AD"/>
    <w:rsid w:val="00DD784E"/>
    <w:rsid w:val="00DE34F3"/>
    <w:rsid w:val="00E43DA3"/>
    <w:rsid w:val="00E63251"/>
    <w:rsid w:val="00E666FB"/>
    <w:rsid w:val="00E674E2"/>
    <w:rsid w:val="00E76EBB"/>
    <w:rsid w:val="00E97F18"/>
    <w:rsid w:val="00EE450F"/>
    <w:rsid w:val="00EF4C53"/>
    <w:rsid w:val="00F008A5"/>
    <w:rsid w:val="00F01C5B"/>
    <w:rsid w:val="00F02118"/>
    <w:rsid w:val="00F06A36"/>
    <w:rsid w:val="00F071AF"/>
    <w:rsid w:val="00F106E5"/>
    <w:rsid w:val="00F751C7"/>
    <w:rsid w:val="00F919E5"/>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127B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 w:type="paragraph" w:customStyle="1" w:styleId="grauerkasten">
    <w:name w:val="grauerkasten"/>
    <w:basedOn w:val="Standard"/>
    <w:rsid w:val="009127B8"/>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de-DE" w:bidi="ar-SA"/>
    </w:rPr>
  </w:style>
  <w:style w:type="table" w:customStyle="1" w:styleId="Tabellenraster1">
    <w:name w:val="Tabellenraster1"/>
    <w:basedOn w:val="NormaleTabelle"/>
    <w:next w:val="Tabellenraster"/>
    <w:uiPriority w:val="39"/>
    <w:rsid w:val="00C0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248659536">
      <w:bodyDiv w:val="1"/>
      <w:marLeft w:val="0"/>
      <w:marRight w:val="0"/>
      <w:marTop w:val="0"/>
      <w:marBottom w:val="0"/>
      <w:divBdr>
        <w:top w:val="none" w:sz="0" w:space="0" w:color="auto"/>
        <w:left w:val="none" w:sz="0" w:space="0" w:color="auto"/>
        <w:bottom w:val="none" w:sz="0" w:space="0" w:color="auto"/>
        <w:right w:val="none" w:sz="0" w:space="0" w:color="auto"/>
      </w:divBdr>
    </w:div>
    <w:div w:id="481242123">
      <w:bodyDiv w:val="1"/>
      <w:marLeft w:val="0"/>
      <w:marRight w:val="0"/>
      <w:marTop w:val="0"/>
      <w:marBottom w:val="0"/>
      <w:divBdr>
        <w:top w:val="none" w:sz="0" w:space="0" w:color="auto"/>
        <w:left w:val="none" w:sz="0" w:space="0" w:color="auto"/>
        <w:bottom w:val="none" w:sz="0" w:space="0" w:color="auto"/>
        <w:right w:val="none" w:sz="0" w:space="0" w:color="auto"/>
      </w:divBdr>
    </w:div>
    <w:div w:id="537813901">
      <w:bodyDiv w:val="1"/>
      <w:marLeft w:val="0"/>
      <w:marRight w:val="0"/>
      <w:marTop w:val="0"/>
      <w:marBottom w:val="0"/>
      <w:divBdr>
        <w:top w:val="none" w:sz="0" w:space="0" w:color="auto"/>
        <w:left w:val="none" w:sz="0" w:space="0" w:color="auto"/>
        <w:bottom w:val="none" w:sz="0" w:space="0" w:color="auto"/>
        <w:right w:val="none" w:sz="0" w:space="0" w:color="auto"/>
      </w:divBdr>
    </w:div>
    <w:div w:id="778717945">
      <w:bodyDiv w:val="1"/>
      <w:marLeft w:val="0"/>
      <w:marRight w:val="0"/>
      <w:marTop w:val="0"/>
      <w:marBottom w:val="0"/>
      <w:divBdr>
        <w:top w:val="none" w:sz="0" w:space="0" w:color="auto"/>
        <w:left w:val="none" w:sz="0" w:space="0" w:color="auto"/>
        <w:bottom w:val="none" w:sz="0" w:space="0" w:color="auto"/>
        <w:right w:val="none" w:sz="0" w:space="0" w:color="auto"/>
      </w:divBdr>
      <w:divsChild>
        <w:div w:id="1608854129">
          <w:blockQuote w:val="1"/>
          <w:marLeft w:val="0"/>
          <w:marRight w:val="0"/>
          <w:marTop w:val="0"/>
          <w:marBottom w:val="360"/>
          <w:divBdr>
            <w:top w:val="none" w:sz="0" w:space="0" w:color="auto"/>
            <w:left w:val="none" w:sz="0" w:space="0" w:color="auto"/>
            <w:bottom w:val="none" w:sz="0" w:space="0" w:color="auto"/>
            <w:right w:val="none" w:sz="0" w:space="0" w:color="auto"/>
          </w:divBdr>
        </w:div>
        <w:div w:id="2005207342">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483813401">
      <w:bodyDiv w:val="1"/>
      <w:marLeft w:val="0"/>
      <w:marRight w:val="0"/>
      <w:marTop w:val="0"/>
      <w:marBottom w:val="0"/>
      <w:divBdr>
        <w:top w:val="none" w:sz="0" w:space="0" w:color="auto"/>
        <w:left w:val="none" w:sz="0" w:space="0" w:color="auto"/>
        <w:bottom w:val="none" w:sz="0" w:space="0" w:color="auto"/>
        <w:right w:val="none" w:sz="0" w:space="0" w:color="auto"/>
      </w:divBdr>
    </w:div>
    <w:div w:id="1822193919">
      <w:bodyDiv w:val="1"/>
      <w:marLeft w:val="0"/>
      <w:marRight w:val="0"/>
      <w:marTop w:val="0"/>
      <w:marBottom w:val="0"/>
      <w:divBdr>
        <w:top w:val="none" w:sz="0" w:space="0" w:color="auto"/>
        <w:left w:val="none" w:sz="0" w:space="0" w:color="auto"/>
        <w:bottom w:val="none" w:sz="0" w:space="0" w:color="auto"/>
        <w:right w:val="none" w:sz="0" w:space="0" w:color="auto"/>
      </w:divBdr>
      <w:divsChild>
        <w:div w:id="2033800501">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2019-02-18T16:14:00Z</dcterms:created>
  <dcterms:modified xsi:type="dcterms:W3CDTF">2019-02-18T16:14:00Z</dcterms:modified>
</cp:coreProperties>
</file>