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638"/>
      </w:tblGrid>
      <w:tr w:rsidR="007E6513" w14:paraId="58BA8236" w14:textId="77777777" w:rsidTr="006C6818">
        <w:trPr>
          <w:trHeight w:val="283"/>
        </w:trPr>
        <w:tc>
          <w:tcPr>
            <w:tcW w:w="9638" w:type="dxa"/>
            <w:tcMar>
              <w:top w:w="55" w:type="dxa"/>
              <w:left w:w="55" w:type="dxa"/>
              <w:bottom w:w="55" w:type="dxa"/>
              <w:right w:w="55" w:type="dxa"/>
            </w:tcMar>
          </w:tcPr>
          <w:p w14:paraId="4E7AF6F8" w14:textId="666520B3" w:rsidR="007E6513" w:rsidRDefault="007E6513" w:rsidP="006C6818">
            <w:pPr>
              <w:jc w:val="both"/>
              <w:rPr>
                <w:sz w:val="22"/>
                <w:szCs w:val="22"/>
              </w:rPr>
            </w:pPr>
            <w:r>
              <w:rPr>
                <w:sz w:val="22"/>
                <w:szCs w:val="22"/>
              </w:rPr>
              <w:t xml:space="preserve">Anlage </w:t>
            </w:r>
            <w:r w:rsidR="00BA169C">
              <w:rPr>
                <w:sz w:val="22"/>
                <w:szCs w:val="22"/>
              </w:rPr>
              <w:t>2</w:t>
            </w:r>
            <w:r>
              <w:rPr>
                <w:sz w:val="22"/>
                <w:szCs w:val="22"/>
              </w:rPr>
              <w:t xml:space="preserve"> </w:t>
            </w:r>
            <w:proofErr w:type="spellStart"/>
            <w:r>
              <w:rPr>
                <w:sz w:val="22"/>
                <w:szCs w:val="22"/>
              </w:rPr>
              <w:t>DatSch</w:t>
            </w:r>
            <w:proofErr w:type="spellEnd"/>
            <w:r>
              <w:rPr>
                <w:sz w:val="22"/>
                <w:szCs w:val="22"/>
              </w:rPr>
              <w:t xml:space="preserve"> Ordner 2 Register 2</w:t>
            </w:r>
            <w:r w:rsidR="00BA169C">
              <w:rPr>
                <w:sz w:val="22"/>
                <w:szCs w:val="22"/>
              </w:rPr>
              <w:t>.</w:t>
            </w:r>
            <w:r w:rsidR="004274A3">
              <w:rPr>
                <w:sz w:val="22"/>
                <w:szCs w:val="22"/>
              </w:rPr>
              <w:t>1</w:t>
            </w:r>
            <w:r w:rsidR="00BA169C">
              <w:rPr>
                <w:sz w:val="22"/>
                <w:szCs w:val="22"/>
              </w:rPr>
              <w:t>1</w:t>
            </w:r>
          </w:p>
          <w:p w14:paraId="5E61605C" w14:textId="6E1F585E" w:rsidR="007E6513" w:rsidRPr="00BA169C" w:rsidRDefault="00BA169C" w:rsidP="00BA169C">
            <w:pPr>
              <w:widowControl/>
              <w:suppressAutoHyphens w:val="0"/>
              <w:autoSpaceDN/>
              <w:jc w:val="both"/>
              <w:rPr>
                <w:rFonts w:eastAsia="Times New Roman" w:cs="Arial"/>
                <w:kern w:val="0"/>
                <w:sz w:val="22"/>
                <w:szCs w:val="22"/>
                <w:lang w:eastAsia="de-DE" w:bidi="ar-SA"/>
              </w:rPr>
            </w:pPr>
            <w:r w:rsidRPr="00BA169C">
              <w:rPr>
                <w:rFonts w:eastAsia="Times New Roman" w:cs="Arial"/>
                <w:kern w:val="0"/>
                <w:sz w:val="22"/>
                <w:szCs w:val="22"/>
                <w:lang w:eastAsia="de-DE" w:bidi="ar-SA"/>
              </w:rPr>
              <w:t>Muster Verhaltensregeln Webinar</w:t>
            </w:r>
          </w:p>
        </w:tc>
      </w:tr>
    </w:tbl>
    <w:p w14:paraId="062234D3" w14:textId="77777777" w:rsidR="007E6513" w:rsidRDefault="007E6513" w:rsidP="007E6513">
      <w:pPr>
        <w:jc w:val="both"/>
        <w:rPr>
          <w:rFonts w:eastAsia="Times New Roman" w:cs="Arial"/>
          <w:kern w:val="0"/>
          <w:sz w:val="22"/>
          <w:szCs w:val="22"/>
          <w:lang w:eastAsia="de-DE" w:bidi="ar-SA"/>
        </w:rPr>
      </w:pPr>
    </w:p>
    <w:p w14:paraId="29B30619" w14:textId="53FDB217" w:rsidR="008C09B5" w:rsidRPr="008C09B5" w:rsidRDefault="008C09B5" w:rsidP="008C09B5">
      <w:pPr>
        <w:jc w:val="center"/>
        <w:rPr>
          <w:rFonts w:eastAsia="Times New Roman" w:cs="Arial"/>
          <w:b/>
          <w:bCs/>
          <w:kern w:val="0"/>
          <w:sz w:val="22"/>
          <w:szCs w:val="22"/>
          <w:lang w:eastAsia="de-DE" w:bidi="ar-SA"/>
        </w:rPr>
      </w:pPr>
      <w:r w:rsidRPr="008C09B5">
        <w:rPr>
          <w:rFonts w:eastAsia="Times New Roman" w:cs="Arial"/>
          <w:b/>
          <w:bCs/>
          <w:kern w:val="0"/>
          <w:sz w:val="22"/>
          <w:szCs w:val="22"/>
          <w:lang w:eastAsia="de-DE" w:bidi="ar-SA"/>
        </w:rPr>
        <w:t>Muster</w:t>
      </w:r>
    </w:p>
    <w:p w14:paraId="52671087" w14:textId="0E8F4767" w:rsidR="004D5DB6" w:rsidRPr="008C09B5" w:rsidRDefault="008C09B5" w:rsidP="008C09B5">
      <w:pPr>
        <w:jc w:val="center"/>
        <w:rPr>
          <w:rFonts w:eastAsia="Times New Roman" w:cs="Arial"/>
          <w:b/>
          <w:bCs/>
          <w:kern w:val="0"/>
          <w:sz w:val="22"/>
          <w:szCs w:val="22"/>
          <w:lang w:eastAsia="de-DE" w:bidi="ar-SA"/>
        </w:rPr>
      </w:pPr>
      <w:r w:rsidRPr="008C09B5">
        <w:rPr>
          <w:rFonts w:eastAsia="Times New Roman" w:cs="Arial"/>
          <w:b/>
          <w:bCs/>
          <w:kern w:val="0"/>
          <w:sz w:val="22"/>
          <w:szCs w:val="22"/>
          <w:lang w:eastAsia="de-DE" w:bidi="ar-SA"/>
        </w:rPr>
        <w:t>Verhaltensregeln Webinar</w:t>
      </w:r>
    </w:p>
    <w:p w14:paraId="4C47B8D0" w14:textId="46A6015C" w:rsidR="008C09B5" w:rsidRDefault="008C09B5" w:rsidP="007E6513">
      <w:pPr>
        <w:rPr>
          <w:rFonts w:eastAsia="Times New Roman" w:cs="Arial"/>
          <w:kern w:val="0"/>
          <w:sz w:val="22"/>
          <w:szCs w:val="22"/>
          <w:lang w:eastAsia="de-DE" w:bidi="ar-SA"/>
        </w:rPr>
      </w:pPr>
    </w:p>
    <w:p w14:paraId="380D21F3" w14:textId="7C376291" w:rsidR="008C09B5" w:rsidRDefault="008C09B5" w:rsidP="008C09B5">
      <w:pPr>
        <w:widowControl/>
        <w:suppressAutoHyphens w:val="0"/>
        <w:autoSpaceDN/>
        <w:spacing w:line="276" w:lineRule="auto"/>
        <w:jc w:val="both"/>
        <w:textAlignment w:val="auto"/>
        <w:rPr>
          <w:rFonts w:eastAsia="Times New Roman" w:cs="Arial"/>
          <w:kern w:val="0"/>
          <w:sz w:val="22"/>
          <w:szCs w:val="22"/>
          <w:lang w:eastAsia="de-DE" w:bidi="ar-SA"/>
        </w:rPr>
      </w:pPr>
      <w:r>
        <w:rPr>
          <w:rFonts w:eastAsia="Times New Roman" w:cs="Arial"/>
          <w:kern w:val="0"/>
          <w:sz w:val="22"/>
          <w:szCs w:val="22"/>
          <w:lang w:eastAsia="de-DE" w:bidi="ar-SA"/>
        </w:rPr>
        <w:t>Für</w:t>
      </w:r>
      <w:r w:rsidRPr="00FF71F1">
        <w:rPr>
          <w:rFonts w:eastAsia="Times New Roman" w:cs="Arial"/>
          <w:kern w:val="0"/>
          <w:sz w:val="22"/>
          <w:szCs w:val="22"/>
          <w:lang w:eastAsia="de-DE" w:bidi="ar-SA"/>
        </w:rPr>
        <w:t xml:space="preserve"> Online-Veranstaltung</w:t>
      </w:r>
      <w:r>
        <w:rPr>
          <w:rFonts w:eastAsia="Times New Roman" w:cs="Arial"/>
          <w:kern w:val="0"/>
          <w:sz w:val="22"/>
          <w:szCs w:val="22"/>
          <w:lang w:eastAsia="de-DE" w:bidi="ar-SA"/>
        </w:rPr>
        <w:t>en (Webinare) müssen</w:t>
      </w:r>
      <w:r w:rsidRPr="00FF71F1">
        <w:rPr>
          <w:rFonts w:eastAsia="Times New Roman" w:cs="Arial"/>
          <w:kern w:val="0"/>
          <w:sz w:val="22"/>
          <w:szCs w:val="22"/>
          <w:lang w:eastAsia="de-DE" w:bidi="ar-SA"/>
        </w:rPr>
        <w:t xml:space="preserve"> Regeln beachte</w:t>
      </w:r>
      <w:r>
        <w:rPr>
          <w:rFonts w:eastAsia="Times New Roman" w:cs="Arial"/>
          <w:kern w:val="0"/>
          <w:sz w:val="22"/>
          <w:szCs w:val="22"/>
          <w:lang w:eastAsia="de-DE" w:bidi="ar-SA"/>
        </w:rPr>
        <w:t>t werden</w:t>
      </w:r>
      <w:r w:rsidRPr="00FF71F1">
        <w:rPr>
          <w:rFonts w:eastAsia="Times New Roman" w:cs="Arial"/>
          <w:kern w:val="0"/>
          <w:sz w:val="22"/>
          <w:szCs w:val="22"/>
          <w:lang w:eastAsia="de-DE" w:bidi="ar-SA"/>
        </w:rPr>
        <w:t>, die in der Datenschutz-Grundverordnung (DSGVO) enthalten sind.</w:t>
      </w:r>
      <w:r>
        <w:rPr>
          <w:rFonts w:eastAsia="Times New Roman" w:cs="Arial"/>
          <w:kern w:val="0"/>
          <w:sz w:val="22"/>
          <w:szCs w:val="22"/>
          <w:lang w:eastAsia="de-DE" w:bidi="ar-SA"/>
        </w:rPr>
        <w:t xml:space="preserve"> Auch der/die Teilnehmer hat/haben die Datenschutzbestimmungen, gerade im Bereich Homeoffice, aber auch im Großraumbüro einzuhalten. </w:t>
      </w:r>
      <w:proofErr w:type="spellStart"/>
      <w:r>
        <w:rPr>
          <w:rFonts w:eastAsia="Times New Roman" w:cs="Arial"/>
          <w:kern w:val="0"/>
          <w:sz w:val="22"/>
          <w:szCs w:val="22"/>
          <w:lang w:eastAsia="de-DE" w:bidi="ar-SA"/>
        </w:rPr>
        <w:t>Webinarteilnehmer</w:t>
      </w:r>
      <w:proofErr w:type="spellEnd"/>
      <w:r>
        <w:rPr>
          <w:rFonts w:eastAsia="Times New Roman" w:cs="Arial"/>
          <w:kern w:val="0"/>
          <w:sz w:val="22"/>
          <w:szCs w:val="22"/>
          <w:lang w:eastAsia="de-DE" w:bidi="ar-SA"/>
        </w:rPr>
        <w:t xml:space="preserve"> müssen also den Datenschutz vom Ort der Durchführung ebenso sicherstellen, wie das Unternehmen selbst.</w:t>
      </w:r>
    </w:p>
    <w:p w14:paraId="73CD4C7C" w14:textId="25FC1BF9" w:rsidR="008C09B5" w:rsidRDefault="008C09B5" w:rsidP="008C09B5">
      <w:pPr>
        <w:widowControl/>
        <w:suppressAutoHyphens w:val="0"/>
        <w:autoSpaceDN/>
        <w:spacing w:line="276" w:lineRule="auto"/>
        <w:jc w:val="both"/>
        <w:textAlignment w:val="auto"/>
        <w:rPr>
          <w:rFonts w:eastAsia="Times New Roman" w:cs="Arial"/>
          <w:kern w:val="0"/>
          <w:sz w:val="22"/>
          <w:szCs w:val="22"/>
          <w:lang w:eastAsia="de-DE" w:bidi="ar-SA"/>
        </w:rPr>
      </w:pPr>
    </w:p>
    <w:p w14:paraId="53C9DAB9" w14:textId="4061F09D" w:rsidR="008C09B5" w:rsidRDefault="008C09B5" w:rsidP="008C09B5">
      <w:pPr>
        <w:widowControl/>
        <w:suppressAutoHyphens w:val="0"/>
        <w:autoSpaceDN/>
        <w:spacing w:line="276" w:lineRule="auto"/>
        <w:jc w:val="both"/>
        <w:textAlignment w:val="auto"/>
        <w:rPr>
          <w:rFonts w:eastAsia="Times New Roman" w:cs="Arial"/>
          <w:kern w:val="0"/>
          <w:sz w:val="22"/>
          <w:szCs w:val="22"/>
          <w:lang w:eastAsia="de-DE" w:bidi="ar-SA"/>
        </w:rPr>
      </w:pPr>
      <w:r>
        <w:rPr>
          <w:rFonts w:eastAsia="Times New Roman" w:cs="Arial"/>
          <w:kern w:val="0"/>
          <w:sz w:val="22"/>
          <w:szCs w:val="22"/>
          <w:lang w:eastAsia="de-DE" w:bidi="ar-SA"/>
        </w:rPr>
        <w:t>Der Arbeitgeber steht also in der Pflicht, sichere und wirkungsvolle Vorgaben für Online-Veranstaltungen zu erstellen.</w:t>
      </w:r>
    </w:p>
    <w:p w14:paraId="08588F61" w14:textId="488135A2" w:rsidR="008C09B5" w:rsidRDefault="008C09B5" w:rsidP="008C09B5">
      <w:pPr>
        <w:widowControl/>
        <w:suppressAutoHyphens w:val="0"/>
        <w:autoSpaceDN/>
        <w:spacing w:line="276" w:lineRule="auto"/>
        <w:jc w:val="both"/>
        <w:textAlignment w:val="auto"/>
        <w:rPr>
          <w:rFonts w:eastAsia="Times New Roman" w:cs="Arial"/>
          <w:kern w:val="0"/>
          <w:sz w:val="22"/>
          <w:szCs w:val="22"/>
          <w:lang w:eastAsia="de-DE" w:bidi="ar-SA"/>
        </w:rPr>
      </w:pPr>
    </w:p>
    <w:p w14:paraId="1FF366F0" w14:textId="52EB904A" w:rsidR="008C09B5" w:rsidRDefault="00D10178" w:rsidP="008C09B5">
      <w:pPr>
        <w:widowControl/>
        <w:suppressAutoHyphens w:val="0"/>
        <w:autoSpaceDN/>
        <w:spacing w:line="276" w:lineRule="auto"/>
        <w:jc w:val="both"/>
        <w:textAlignment w:val="auto"/>
        <w:rPr>
          <w:rFonts w:eastAsia="Times New Roman" w:cs="Arial"/>
          <w:kern w:val="0"/>
          <w:sz w:val="22"/>
          <w:szCs w:val="22"/>
          <w:lang w:eastAsia="de-DE" w:bidi="ar-SA"/>
        </w:rPr>
      </w:pPr>
      <w:r>
        <w:rPr>
          <w:rFonts w:eastAsia="Times New Roman" w:cs="Arial"/>
          <w:kern w:val="0"/>
          <w:sz w:val="22"/>
          <w:szCs w:val="22"/>
          <w:lang w:eastAsia="de-DE" w:bidi="ar-SA"/>
        </w:rPr>
        <w:t>Die folgenden Verhaltensregeln gelten ausschließlich für Beschäftigte von Unternehmen für Online-Veranstaltungen.</w:t>
      </w:r>
    </w:p>
    <w:p w14:paraId="320B5481" w14:textId="77B5A8BC" w:rsidR="00D10178" w:rsidRDefault="00D10178" w:rsidP="008C09B5">
      <w:pPr>
        <w:widowControl/>
        <w:suppressAutoHyphens w:val="0"/>
        <w:autoSpaceDN/>
        <w:spacing w:line="276" w:lineRule="auto"/>
        <w:jc w:val="both"/>
        <w:textAlignment w:val="auto"/>
        <w:rPr>
          <w:rFonts w:eastAsia="Times New Roman" w:cs="Arial"/>
          <w:kern w:val="0"/>
          <w:sz w:val="22"/>
          <w:szCs w:val="22"/>
          <w:lang w:eastAsia="de-DE" w:bidi="ar-SA"/>
        </w:rPr>
      </w:pPr>
    </w:p>
    <w:p w14:paraId="0F172644" w14:textId="33102F8D" w:rsidR="00D10178" w:rsidRPr="00D10178" w:rsidRDefault="00D10178" w:rsidP="008C09B5">
      <w:pPr>
        <w:widowControl/>
        <w:suppressAutoHyphens w:val="0"/>
        <w:autoSpaceDN/>
        <w:spacing w:line="276" w:lineRule="auto"/>
        <w:jc w:val="both"/>
        <w:textAlignment w:val="auto"/>
        <w:rPr>
          <w:rFonts w:eastAsia="Times New Roman" w:cs="Arial"/>
          <w:b/>
          <w:bCs/>
          <w:kern w:val="0"/>
          <w:sz w:val="22"/>
          <w:szCs w:val="22"/>
          <w:lang w:eastAsia="de-DE" w:bidi="ar-SA"/>
        </w:rPr>
      </w:pPr>
      <w:r>
        <w:rPr>
          <w:rFonts w:eastAsia="Times New Roman" w:cs="Arial"/>
          <w:b/>
          <w:bCs/>
          <w:kern w:val="0"/>
          <w:sz w:val="22"/>
          <w:szCs w:val="22"/>
          <w:lang w:eastAsia="de-DE" w:bidi="ar-SA"/>
        </w:rPr>
        <w:t>Compliance Datenschutz für</w:t>
      </w:r>
      <w:r w:rsidRPr="00D10178">
        <w:rPr>
          <w:rFonts w:eastAsia="Times New Roman" w:cs="Arial"/>
          <w:b/>
          <w:bCs/>
          <w:kern w:val="0"/>
          <w:sz w:val="22"/>
          <w:szCs w:val="22"/>
          <w:lang w:eastAsia="de-DE" w:bidi="ar-SA"/>
        </w:rPr>
        <w:t xml:space="preserve"> Online-Veranstaltungen</w:t>
      </w:r>
    </w:p>
    <w:p w14:paraId="6721BECD" w14:textId="14A1ADD2" w:rsidR="00D10178" w:rsidRDefault="00D10178" w:rsidP="008C09B5">
      <w:pPr>
        <w:widowControl/>
        <w:suppressAutoHyphens w:val="0"/>
        <w:autoSpaceDN/>
        <w:spacing w:line="276" w:lineRule="auto"/>
        <w:jc w:val="both"/>
        <w:textAlignment w:val="auto"/>
        <w:rPr>
          <w:rFonts w:eastAsia="Times New Roman" w:cs="Arial"/>
          <w:kern w:val="0"/>
          <w:sz w:val="22"/>
          <w:szCs w:val="22"/>
          <w:lang w:eastAsia="de-DE" w:bidi="ar-SA"/>
        </w:rPr>
      </w:pPr>
    </w:p>
    <w:p w14:paraId="1996019F" w14:textId="01693E07" w:rsidR="00D10178" w:rsidRPr="00E56711" w:rsidRDefault="00D10178" w:rsidP="008C09B5">
      <w:pPr>
        <w:widowControl/>
        <w:suppressAutoHyphens w:val="0"/>
        <w:autoSpaceDN/>
        <w:spacing w:line="276" w:lineRule="auto"/>
        <w:jc w:val="both"/>
        <w:textAlignment w:val="auto"/>
        <w:rPr>
          <w:rFonts w:eastAsia="Times New Roman" w:cs="Arial"/>
          <w:b/>
          <w:bCs/>
          <w:kern w:val="0"/>
          <w:sz w:val="22"/>
          <w:szCs w:val="22"/>
          <w:lang w:eastAsia="de-DE" w:bidi="ar-SA"/>
        </w:rPr>
      </w:pPr>
      <w:r w:rsidRPr="00E56711">
        <w:rPr>
          <w:rFonts w:eastAsia="Times New Roman" w:cs="Arial"/>
          <w:b/>
          <w:bCs/>
          <w:kern w:val="0"/>
          <w:sz w:val="22"/>
          <w:szCs w:val="22"/>
          <w:lang w:eastAsia="de-DE" w:bidi="ar-SA"/>
        </w:rPr>
        <w:t>Regel 1 Planung</w:t>
      </w:r>
    </w:p>
    <w:p w14:paraId="3D7D3576" w14:textId="477E69AF" w:rsidR="00D10178" w:rsidRDefault="00D10178" w:rsidP="008C09B5">
      <w:pPr>
        <w:widowControl/>
        <w:suppressAutoHyphens w:val="0"/>
        <w:autoSpaceDN/>
        <w:spacing w:line="276" w:lineRule="auto"/>
        <w:jc w:val="both"/>
        <w:textAlignment w:val="auto"/>
        <w:rPr>
          <w:rFonts w:eastAsia="Times New Roman" w:cs="Arial"/>
          <w:kern w:val="0"/>
          <w:sz w:val="22"/>
          <w:szCs w:val="22"/>
          <w:lang w:eastAsia="de-DE" w:bidi="ar-SA"/>
        </w:rPr>
      </w:pPr>
    </w:p>
    <w:p w14:paraId="57A9406E" w14:textId="5EF84683" w:rsidR="00E56711" w:rsidRDefault="00E56711" w:rsidP="008C09B5">
      <w:pPr>
        <w:widowControl/>
        <w:suppressAutoHyphens w:val="0"/>
        <w:autoSpaceDN/>
        <w:spacing w:line="276" w:lineRule="auto"/>
        <w:jc w:val="both"/>
        <w:textAlignment w:val="auto"/>
        <w:rPr>
          <w:rFonts w:eastAsia="Times New Roman" w:cs="Arial"/>
          <w:kern w:val="0"/>
          <w:sz w:val="22"/>
          <w:szCs w:val="22"/>
          <w:lang w:eastAsia="de-DE" w:bidi="ar-SA"/>
        </w:rPr>
      </w:pPr>
      <w:r>
        <w:rPr>
          <w:rFonts w:eastAsia="Times New Roman" w:cs="Arial"/>
          <w:kern w:val="0"/>
          <w:sz w:val="22"/>
          <w:szCs w:val="22"/>
          <w:lang w:eastAsia="de-DE" w:bidi="ar-SA"/>
        </w:rPr>
        <w:t>Online-Veranstaltungen sind grundsätzlich zu planen</w:t>
      </w:r>
      <w:r w:rsidR="005F54CD">
        <w:rPr>
          <w:rFonts w:eastAsia="Times New Roman" w:cs="Arial"/>
          <w:kern w:val="0"/>
          <w:sz w:val="22"/>
          <w:szCs w:val="22"/>
          <w:lang w:eastAsia="de-DE" w:bidi="ar-SA"/>
        </w:rPr>
        <w:t>. Die Planung umfasst folgende Bereiche: Datum und Zeitgruppe der Veranstaltung, Thema und Unterthema der Veranstaltung, Teilnehmer der Veranstaltung, Ziele der Veranstaltung, Leitung und Leitungsgehilfen der Veranstaltung</w:t>
      </w:r>
      <w:r w:rsidR="00843311">
        <w:rPr>
          <w:rFonts w:eastAsia="Times New Roman" w:cs="Arial"/>
          <w:kern w:val="0"/>
          <w:sz w:val="22"/>
          <w:szCs w:val="22"/>
          <w:lang w:eastAsia="de-DE" w:bidi="ar-SA"/>
        </w:rPr>
        <w:t xml:space="preserve">, sowie besonders zu beachtende Punkte zum Datenschutz (Beispiel: Aufzeichnung, Datenaustausch). </w:t>
      </w:r>
    </w:p>
    <w:p w14:paraId="75B5F0EB" w14:textId="5FE865B3" w:rsidR="00843311" w:rsidRDefault="00843311" w:rsidP="008C09B5">
      <w:pPr>
        <w:widowControl/>
        <w:suppressAutoHyphens w:val="0"/>
        <w:autoSpaceDN/>
        <w:spacing w:line="276" w:lineRule="auto"/>
        <w:jc w:val="both"/>
        <w:textAlignment w:val="auto"/>
        <w:rPr>
          <w:rFonts w:eastAsia="Times New Roman" w:cs="Arial"/>
          <w:kern w:val="0"/>
          <w:sz w:val="22"/>
          <w:szCs w:val="22"/>
          <w:lang w:eastAsia="de-DE" w:bidi="ar-SA"/>
        </w:rPr>
      </w:pPr>
    </w:p>
    <w:p w14:paraId="71926774" w14:textId="474C1130" w:rsidR="00843311" w:rsidRDefault="00843311" w:rsidP="008C09B5">
      <w:pPr>
        <w:widowControl/>
        <w:suppressAutoHyphens w:val="0"/>
        <w:autoSpaceDN/>
        <w:spacing w:line="276" w:lineRule="auto"/>
        <w:jc w:val="both"/>
        <w:textAlignment w:val="auto"/>
        <w:rPr>
          <w:rFonts w:eastAsia="Times New Roman" w:cs="Arial"/>
          <w:kern w:val="0"/>
          <w:sz w:val="22"/>
          <w:szCs w:val="22"/>
          <w:lang w:eastAsia="de-DE" w:bidi="ar-SA"/>
        </w:rPr>
      </w:pPr>
      <w:r>
        <w:rPr>
          <w:rFonts w:eastAsia="Times New Roman" w:cs="Arial"/>
          <w:kern w:val="0"/>
          <w:sz w:val="22"/>
          <w:szCs w:val="22"/>
          <w:lang w:eastAsia="de-DE" w:bidi="ar-SA"/>
        </w:rPr>
        <w:t xml:space="preserve">Grundsätzlich bietet es sich an, eine Übersicht sämtlicher Onlineveranstaltungen im Unternehmen zu führen. So kann die Geschäftsführung und die verantwortlichen Datenschutzbeauftragten eine Kontrollfunktion ausüben. </w:t>
      </w:r>
    </w:p>
    <w:p w14:paraId="4C3C29E4" w14:textId="3B1FE64C" w:rsidR="00843311" w:rsidRDefault="00843311" w:rsidP="008C09B5">
      <w:pPr>
        <w:widowControl/>
        <w:suppressAutoHyphens w:val="0"/>
        <w:autoSpaceDN/>
        <w:spacing w:line="276" w:lineRule="auto"/>
        <w:jc w:val="both"/>
        <w:textAlignment w:val="auto"/>
        <w:rPr>
          <w:rFonts w:eastAsia="Times New Roman" w:cs="Arial"/>
          <w:kern w:val="0"/>
          <w:sz w:val="22"/>
          <w:szCs w:val="22"/>
          <w:lang w:eastAsia="de-DE" w:bidi="ar-SA"/>
        </w:rPr>
      </w:pPr>
    </w:p>
    <w:p w14:paraId="7B8D341F" w14:textId="2D5D2255" w:rsidR="00843311" w:rsidRDefault="00843311" w:rsidP="008C09B5">
      <w:pPr>
        <w:widowControl/>
        <w:suppressAutoHyphens w:val="0"/>
        <w:autoSpaceDN/>
        <w:spacing w:line="276" w:lineRule="auto"/>
        <w:jc w:val="both"/>
        <w:textAlignment w:val="auto"/>
        <w:rPr>
          <w:rFonts w:eastAsia="Times New Roman" w:cs="Arial"/>
          <w:kern w:val="0"/>
          <w:sz w:val="22"/>
          <w:szCs w:val="22"/>
          <w:lang w:eastAsia="de-DE" w:bidi="ar-SA"/>
        </w:rPr>
      </w:pPr>
      <w:r>
        <w:rPr>
          <w:rFonts w:eastAsia="Times New Roman" w:cs="Arial"/>
          <w:kern w:val="0"/>
          <w:sz w:val="22"/>
          <w:szCs w:val="22"/>
          <w:lang w:eastAsia="de-DE" w:bidi="ar-SA"/>
        </w:rPr>
        <w:t xml:space="preserve">Kurzfristige Online-Veranstaltungen können auch nachträglich erfasst werden. Eine Planung </w:t>
      </w:r>
      <w:r w:rsidR="002F7475">
        <w:rPr>
          <w:rFonts w:eastAsia="Times New Roman" w:cs="Arial"/>
          <w:kern w:val="0"/>
          <w:sz w:val="22"/>
          <w:szCs w:val="22"/>
          <w:lang w:eastAsia="de-DE" w:bidi="ar-SA"/>
        </w:rPr>
        <w:t xml:space="preserve">und Dokumentation </w:t>
      </w:r>
      <w:proofErr w:type="gramStart"/>
      <w:r>
        <w:rPr>
          <w:rFonts w:eastAsia="Times New Roman" w:cs="Arial"/>
          <w:kern w:val="0"/>
          <w:sz w:val="22"/>
          <w:szCs w:val="22"/>
          <w:lang w:eastAsia="de-DE" w:bidi="ar-SA"/>
        </w:rPr>
        <w:t>sollte</w:t>
      </w:r>
      <w:proofErr w:type="gramEnd"/>
      <w:r>
        <w:rPr>
          <w:rFonts w:eastAsia="Times New Roman" w:cs="Arial"/>
          <w:kern w:val="0"/>
          <w:sz w:val="22"/>
          <w:szCs w:val="22"/>
          <w:lang w:eastAsia="de-DE" w:bidi="ar-SA"/>
        </w:rPr>
        <w:t xml:space="preserve"> immer stattfinden.</w:t>
      </w:r>
    </w:p>
    <w:p w14:paraId="1B3C1815" w14:textId="77777777" w:rsidR="00843311" w:rsidRDefault="00843311" w:rsidP="008C09B5">
      <w:pPr>
        <w:widowControl/>
        <w:suppressAutoHyphens w:val="0"/>
        <w:autoSpaceDN/>
        <w:spacing w:line="276" w:lineRule="auto"/>
        <w:jc w:val="both"/>
        <w:textAlignment w:val="auto"/>
        <w:rPr>
          <w:rFonts w:eastAsia="Times New Roman" w:cs="Arial"/>
          <w:kern w:val="0"/>
          <w:sz w:val="22"/>
          <w:szCs w:val="22"/>
          <w:lang w:eastAsia="de-DE" w:bidi="ar-SA"/>
        </w:rPr>
      </w:pPr>
    </w:p>
    <w:p w14:paraId="3DD3D96D" w14:textId="663FF0D5" w:rsidR="00D10178" w:rsidRPr="00E56711" w:rsidRDefault="00D10178" w:rsidP="008C09B5">
      <w:pPr>
        <w:widowControl/>
        <w:suppressAutoHyphens w:val="0"/>
        <w:autoSpaceDN/>
        <w:spacing w:line="276" w:lineRule="auto"/>
        <w:jc w:val="both"/>
        <w:textAlignment w:val="auto"/>
        <w:rPr>
          <w:rFonts w:eastAsia="Times New Roman" w:cs="Arial"/>
          <w:b/>
          <w:bCs/>
          <w:kern w:val="0"/>
          <w:sz w:val="22"/>
          <w:szCs w:val="22"/>
          <w:lang w:eastAsia="de-DE" w:bidi="ar-SA"/>
        </w:rPr>
      </w:pPr>
      <w:r w:rsidRPr="00E56711">
        <w:rPr>
          <w:rFonts w:eastAsia="Times New Roman" w:cs="Arial"/>
          <w:b/>
          <w:bCs/>
          <w:kern w:val="0"/>
          <w:sz w:val="22"/>
          <w:szCs w:val="22"/>
          <w:lang w:eastAsia="de-DE" w:bidi="ar-SA"/>
        </w:rPr>
        <w:t>Regel 2 Information</w:t>
      </w:r>
    </w:p>
    <w:p w14:paraId="3E07137D" w14:textId="44D2CAEE" w:rsidR="00D10178" w:rsidRDefault="00D10178" w:rsidP="008C09B5">
      <w:pPr>
        <w:widowControl/>
        <w:suppressAutoHyphens w:val="0"/>
        <w:autoSpaceDN/>
        <w:spacing w:line="276" w:lineRule="auto"/>
        <w:jc w:val="both"/>
        <w:textAlignment w:val="auto"/>
        <w:rPr>
          <w:rFonts w:eastAsia="Times New Roman" w:cs="Arial"/>
          <w:kern w:val="0"/>
          <w:sz w:val="22"/>
          <w:szCs w:val="22"/>
          <w:lang w:eastAsia="de-DE" w:bidi="ar-SA"/>
        </w:rPr>
      </w:pPr>
    </w:p>
    <w:p w14:paraId="65BFE21A" w14:textId="41C2E206" w:rsidR="00746BE0" w:rsidRDefault="00942817" w:rsidP="008C09B5">
      <w:pPr>
        <w:widowControl/>
        <w:suppressAutoHyphens w:val="0"/>
        <w:autoSpaceDN/>
        <w:spacing w:line="276" w:lineRule="auto"/>
        <w:jc w:val="both"/>
        <w:textAlignment w:val="auto"/>
        <w:rPr>
          <w:rFonts w:eastAsia="Times New Roman" w:cs="Arial"/>
          <w:kern w:val="0"/>
          <w:sz w:val="22"/>
          <w:szCs w:val="22"/>
          <w:lang w:eastAsia="de-DE" w:bidi="ar-SA"/>
        </w:rPr>
      </w:pPr>
      <w:r>
        <w:rPr>
          <w:rFonts w:eastAsia="Times New Roman" w:cs="Arial"/>
          <w:kern w:val="0"/>
          <w:sz w:val="22"/>
          <w:szCs w:val="22"/>
          <w:lang w:eastAsia="de-DE" w:bidi="ar-SA"/>
        </w:rPr>
        <w:t xml:space="preserve">Die Information zu einer Online-Veranstaltungen ist ein sehr wichtiges Arbeitstool. Nur mit einer entsprechenden Vorbereitung können gesteckte Ziele sicher </w:t>
      </w:r>
      <w:r w:rsidR="002F7475">
        <w:rPr>
          <w:rFonts w:eastAsia="Times New Roman" w:cs="Arial"/>
          <w:kern w:val="0"/>
          <w:sz w:val="22"/>
          <w:szCs w:val="22"/>
          <w:lang w:eastAsia="de-DE" w:bidi="ar-SA"/>
        </w:rPr>
        <w:t>e</w:t>
      </w:r>
      <w:r>
        <w:rPr>
          <w:rFonts w:eastAsia="Times New Roman" w:cs="Arial"/>
          <w:kern w:val="0"/>
          <w:sz w:val="22"/>
          <w:szCs w:val="22"/>
          <w:lang w:eastAsia="de-DE" w:bidi="ar-SA"/>
        </w:rPr>
        <w:t xml:space="preserve">rreicht </w:t>
      </w:r>
      <w:r w:rsidR="002F7475">
        <w:rPr>
          <w:rFonts w:eastAsia="Times New Roman" w:cs="Arial"/>
          <w:kern w:val="0"/>
          <w:sz w:val="22"/>
          <w:szCs w:val="22"/>
          <w:lang w:eastAsia="de-DE" w:bidi="ar-SA"/>
        </w:rPr>
        <w:t xml:space="preserve">und zeitgerecht umgesetzt </w:t>
      </w:r>
      <w:r>
        <w:rPr>
          <w:rFonts w:eastAsia="Times New Roman" w:cs="Arial"/>
          <w:kern w:val="0"/>
          <w:sz w:val="22"/>
          <w:szCs w:val="22"/>
          <w:lang w:eastAsia="de-DE" w:bidi="ar-SA"/>
        </w:rPr>
        <w:t xml:space="preserve">werden. </w:t>
      </w:r>
      <w:r w:rsidR="00160D8F">
        <w:rPr>
          <w:rFonts w:eastAsia="Times New Roman" w:cs="Arial"/>
          <w:kern w:val="0"/>
          <w:sz w:val="22"/>
          <w:szCs w:val="22"/>
          <w:lang w:eastAsia="de-DE" w:bidi="ar-SA"/>
        </w:rPr>
        <w:t>Zudem müssen die Datenschutzvorgaben nach EU-DSGVO dort hinterlegt sein.</w:t>
      </w:r>
    </w:p>
    <w:p w14:paraId="524BD7CB" w14:textId="42A273B1" w:rsidR="002F7475" w:rsidRDefault="002F7475" w:rsidP="008C09B5">
      <w:pPr>
        <w:widowControl/>
        <w:suppressAutoHyphens w:val="0"/>
        <w:autoSpaceDN/>
        <w:spacing w:line="276" w:lineRule="auto"/>
        <w:jc w:val="both"/>
        <w:textAlignment w:val="auto"/>
        <w:rPr>
          <w:rFonts w:eastAsia="Times New Roman" w:cs="Arial"/>
          <w:kern w:val="0"/>
          <w:sz w:val="22"/>
          <w:szCs w:val="22"/>
          <w:lang w:eastAsia="de-DE" w:bidi="ar-SA"/>
        </w:rPr>
      </w:pPr>
    </w:p>
    <w:p w14:paraId="6D3D2B2F" w14:textId="465FDFC2" w:rsidR="002F7475" w:rsidRDefault="002F7475" w:rsidP="008C09B5">
      <w:pPr>
        <w:widowControl/>
        <w:suppressAutoHyphens w:val="0"/>
        <w:autoSpaceDN/>
        <w:spacing w:line="276" w:lineRule="auto"/>
        <w:jc w:val="both"/>
        <w:textAlignment w:val="auto"/>
        <w:rPr>
          <w:rFonts w:eastAsia="Times New Roman" w:cs="Arial"/>
          <w:kern w:val="0"/>
          <w:sz w:val="22"/>
          <w:szCs w:val="22"/>
          <w:lang w:eastAsia="de-DE" w:bidi="ar-SA"/>
        </w:rPr>
      </w:pPr>
      <w:r>
        <w:rPr>
          <w:rFonts w:eastAsia="Times New Roman" w:cs="Arial"/>
          <w:kern w:val="0"/>
          <w:sz w:val="22"/>
          <w:szCs w:val="22"/>
          <w:lang w:eastAsia="de-DE" w:bidi="ar-SA"/>
        </w:rPr>
        <w:t>Zur Information gehören neben der Einladung der Teilnehmer auch die in der Planung vorgesehen Punkte bekannt zu geben. Wichtig dabei sind die entsprechenden Datenschutzauflagen, in Form einer Datenschutzinformation und Einwilligung bekannt zu geben.</w:t>
      </w:r>
      <w:r w:rsidR="006A0760">
        <w:rPr>
          <w:rFonts w:eastAsia="Times New Roman" w:cs="Arial"/>
          <w:kern w:val="0"/>
          <w:sz w:val="22"/>
          <w:szCs w:val="22"/>
          <w:lang w:eastAsia="de-DE" w:bidi="ar-SA"/>
        </w:rPr>
        <w:t xml:space="preserve"> Die Einwilligung </w:t>
      </w:r>
      <w:r w:rsidR="00160D8F">
        <w:rPr>
          <w:rFonts w:eastAsia="Times New Roman" w:cs="Arial"/>
          <w:kern w:val="0"/>
          <w:sz w:val="22"/>
          <w:szCs w:val="22"/>
          <w:lang w:eastAsia="de-DE" w:bidi="ar-SA"/>
        </w:rPr>
        <w:t xml:space="preserve">(Aktive Zustimmung) </w:t>
      </w:r>
      <w:r w:rsidR="006A0760">
        <w:rPr>
          <w:rFonts w:eastAsia="Times New Roman" w:cs="Arial"/>
          <w:kern w:val="0"/>
          <w:sz w:val="22"/>
          <w:szCs w:val="22"/>
          <w:lang w:eastAsia="de-DE" w:bidi="ar-SA"/>
        </w:rPr>
        <w:t xml:space="preserve">erfolgt immer mit dem Beitritt in den </w:t>
      </w:r>
      <w:proofErr w:type="spellStart"/>
      <w:r w:rsidR="006A0760">
        <w:rPr>
          <w:rFonts w:eastAsia="Times New Roman" w:cs="Arial"/>
          <w:kern w:val="0"/>
          <w:sz w:val="22"/>
          <w:szCs w:val="22"/>
          <w:lang w:eastAsia="de-DE" w:bidi="ar-SA"/>
        </w:rPr>
        <w:t>Webinarraum</w:t>
      </w:r>
      <w:proofErr w:type="spellEnd"/>
      <w:r w:rsidR="00160D8F">
        <w:rPr>
          <w:rFonts w:eastAsia="Times New Roman" w:cs="Arial"/>
          <w:kern w:val="0"/>
          <w:sz w:val="22"/>
          <w:szCs w:val="22"/>
          <w:lang w:eastAsia="de-DE" w:bidi="ar-SA"/>
        </w:rPr>
        <w:t xml:space="preserve"> (Teilnahme an der Online-Veranstaltung)</w:t>
      </w:r>
      <w:r w:rsidR="006A0760">
        <w:rPr>
          <w:rFonts w:eastAsia="Times New Roman" w:cs="Arial"/>
          <w:kern w:val="0"/>
          <w:sz w:val="22"/>
          <w:szCs w:val="22"/>
          <w:lang w:eastAsia="de-DE" w:bidi="ar-SA"/>
        </w:rPr>
        <w:t>.</w:t>
      </w:r>
    </w:p>
    <w:p w14:paraId="5E00AED5" w14:textId="5B400C60" w:rsidR="006A0760" w:rsidRDefault="006A0760" w:rsidP="008C09B5">
      <w:pPr>
        <w:widowControl/>
        <w:suppressAutoHyphens w:val="0"/>
        <w:autoSpaceDN/>
        <w:spacing w:line="276" w:lineRule="auto"/>
        <w:jc w:val="both"/>
        <w:textAlignment w:val="auto"/>
        <w:rPr>
          <w:rFonts w:eastAsia="Times New Roman" w:cs="Arial"/>
          <w:kern w:val="0"/>
          <w:sz w:val="22"/>
          <w:szCs w:val="22"/>
          <w:lang w:eastAsia="de-DE" w:bidi="ar-SA"/>
        </w:rPr>
      </w:pPr>
    </w:p>
    <w:p w14:paraId="4327A766" w14:textId="4D7C7134" w:rsidR="006A0760" w:rsidRDefault="00160D8F" w:rsidP="008C09B5">
      <w:pPr>
        <w:widowControl/>
        <w:suppressAutoHyphens w:val="0"/>
        <w:autoSpaceDN/>
        <w:spacing w:line="276" w:lineRule="auto"/>
        <w:jc w:val="both"/>
        <w:textAlignment w:val="auto"/>
        <w:rPr>
          <w:rFonts w:eastAsia="Times New Roman" w:cs="Arial"/>
          <w:kern w:val="0"/>
          <w:sz w:val="22"/>
          <w:szCs w:val="22"/>
          <w:lang w:eastAsia="de-DE" w:bidi="ar-SA"/>
        </w:rPr>
      </w:pPr>
      <w:r>
        <w:rPr>
          <w:rFonts w:eastAsia="Times New Roman" w:cs="Arial"/>
          <w:kern w:val="0"/>
          <w:sz w:val="22"/>
          <w:szCs w:val="22"/>
          <w:lang w:eastAsia="de-DE" w:bidi="ar-SA"/>
        </w:rPr>
        <w:lastRenderedPageBreak/>
        <w:t xml:space="preserve">Werden Bild und/oder Tonaufzeichnungen der Veranstaltung aufgezeichnet, ist dies vor der Aufzeichnung allen Teilnehmern bekannt zu geben und muss in der Datenschutzinformation enthalten sein. </w:t>
      </w:r>
    </w:p>
    <w:p w14:paraId="3A0FC330" w14:textId="09BFE67A" w:rsidR="007C5115" w:rsidRDefault="007C5115" w:rsidP="008C09B5">
      <w:pPr>
        <w:widowControl/>
        <w:suppressAutoHyphens w:val="0"/>
        <w:autoSpaceDN/>
        <w:spacing w:line="276" w:lineRule="auto"/>
        <w:jc w:val="both"/>
        <w:textAlignment w:val="auto"/>
        <w:rPr>
          <w:rFonts w:eastAsia="Times New Roman" w:cs="Arial"/>
          <w:kern w:val="0"/>
          <w:sz w:val="22"/>
          <w:szCs w:val="22"/>
          <w:lang w:eastAsia="de-DE" w:bidi="ar-SA"/>
        </w:rPr>
      </w:pPr>
    </w:p>
    <w:p w14:paraId="41DECA56" w14:textId="665FC48D" w:rsidR="007C5115" w:rsidRDefault="007C5115" w:rsidP="008C09B5">
      <w:pPr>
        <w:widowControl/>
        <w:suppressAutoHyphens w:val="0"/>
        <w:autoSpaceDN/>
        <w:spacing w:line="276" w:lineRule="auto"/>
        <w:jc w:val="both"/>
        <w:textAlignment w:val="auto"/>
        <w:rPr>
          <w:rFonts w:eastAsia="Times New Roman" w:cs="Arial"/>
          <w:kern w:val="0"/>
          <w:sz w:val="22"/>
          <w:szCs w:val="22"/>
          <w:lang w:eastAsia="de-DE" w:bidi="ar-SA"/>
        </w:rPr>
      </w:pPr>
      <w:r>
        <w:rPr>
          <w:rFonts w:eastAsia="Times New Roman" w:cs="Arial"/>
          <w:kern w:val="0"/>
          <w:sz w:val="22"/>
          <w:szCs w:val="22"/>
          <w:lang w:eastAsia="de-DE" w:bidi="ar-SA"/>
        </w:rPr>
        <w:t>Die Datenschutzinformation mit einer entsprechenden Einwilligung ist vom Unternehmen vorzugeben. Einladungen zu Online-Veranstaltungen per Mailnachricht, sind mit der vom Unternehmen vorgegeben Mail-Signatur zu versehen.</w:t>
      </w:r>
    </w:p>
    <w:p w14:paraId="1B930E75" w14:textId="77777777" w:rsidR="00746BE0" w:rsidRDefault="00746BE0" w:rsidP="008C09B5">
      <w:pPr>
        <w:widowControl/>
        <w:suppressAutoHyphens w:val="0"/>
        <w:autoSpaceDN/>
        <w:spacing w:line="276" w:lineRule="auto"/>
        <w:jc w:val="both"/>
        <w:textAlignment w:val="auto"/>
        <w:rPr>
          <w:rFonts w:eastAsia="Times New Roman" w:cs="Arial"/>
          <w:kern w:val="0"/>
          <w:sz w:val="22"/>
          <w:szCs w:val="22"/>
          <w:lang w:eastAsia="de-DE" w:bidi="ar-SA"/>
        </w:rPr>
      </w:pPr>
    </w:p>
    <w:p w14:paraId="70FA6193" w14:textId="4FD24181" w:rsidR="00D10178" w:rsidRPr="00E56711" w:rsidRDefault="00D10178" w:rsidP="008C09B5">
      <w:pPr>
        <w:widowControl/>
        <w:suppressAutoHyphens w:val="0"/>
        <w:autoSpaceDN/>
        <w:spacing w:line="276" w:lineRule="auto"/>
        <w:jc w:val="both"/>
        <w:textAlignment w:val="auto"/>
        <w:rPr>
          <w:rFonts w:eastAsia="Times New Roman" w:cs="Arial"/>
          <w:b/>
          <w:bCs/>
          <w:kern w:val="0"/>
          <w:sz w:val="22"/>
          <w:szCs w:val="22"/>
          <w:lang w:eastAsia="de-DE" w:bidi="ar-SA"/>
        </w:rPr>
      </w:pPr>
      <w:r w:rsidRPr="00E56711">
        <w:rPr>
          <w:rFonts w:eastAsia="Times New Roman" w:cs="Arial"/>
          <w:b/>
          <w:bCs/>
          <w:kern w:val="0"/>
          <w:sz w:val="22"/>
          <w:szCs w:val="22"/>
          <w:lang w:eastAsia="de-DE" w:bidi="ar-SA"/>
        </w:rPr>
        <w:t>Regel 3 Arbeitsplatz</w:t>
      </w:r>
    </w:p>
    <w:p w14:paraId="4141A6E1" w14:textId="62AB3E90" w:rsidR="00D10178" w:rsidRDefault="00D10178" w:rsidP="008C09B5">
      <w:pPr>
        <w:widowControl/>
        <w:suppressAutoHyphens w:val="0"/>
        <w:autoSpaceDN/>
        <w:spacing w:line="276" w:lineRule="auto"/>
        <w:jc w:val="both"/>
        <w:textAlignment w:val="auto"/>
        <w:rPr>
          <w:rFonts w:eastAsia="Times New Roman" w:cs="Arial"/>
          <w:kern w:val="0"/>
          <w:sz w:val="22"/>
          <w:szCs w:val="22"/>
          <w:lang w:eastAsia="de-DE" w:bidi="ar-SA"/>
        </w:rPr>
      </w:pPr>
    </w:p>
    <w:p w14:paraId="5E8C108C" w14:textId="4238762D" w:rsidR="007C5115" w:rsidRDefault="007C5115" w:rsidP="008C09B5">
      <w:pPr>
        <w:widowControl/>
        <w:suppressAutoHyphens w:val="0"/>
        <w:autoSpaceDN/>
        <w:spacing w:line="276" w:lineRule="auto"/>
        <w:jc w:val="both"/>
        <w:textAlignment w:val="auto"/>
        <w:rPr>
          <w:rFonts w:eastAsia="Times New Roman" w:cs="Arial"/>
          <w:kern w:val="0"/>
          <w:sz w:val="22"/>
          <w:szCs w:val="22"/>
          <w:lang w:eastAsia="de-DE" w:bidi="ar-SA"/>
        </w:rPr>
      </w:pPr>
      <w:r>
        <w:rPr>
          <w:rFonts w:eastAsia="Times New Roman" w:cs="Arial"/>
          <w:kern w:val="0"/>
          <w:sz w:val="22"/>
          <w:szCs w:val="22"/>
          <w:lang w:eastAsia="de-DE" w:bidi="ar-SA"/>
        </w:rPr>
        <w:t>Am Arbeitsplatz gilt grundsätzlich „Clean Desk“. Unterlagen die der Verschwiegenheit, Geheimhaltung, oder den Datenschutzbestimmungen unterliegen sind so zu sichern, dass diese bei aktivierter Kamera nicht eingesehen werden können.</w:t>
      </w:r>
    </w:p>
    <w:p w14:paraId="0B1A82EE" w14:textId="131D8B21" w:rsidR="007C5115" w:rsidRDefault="007C5115" w:rsidP="008C09B5">
      <w:pPr>
        <w:widowControl/>
        <w:suppressAutoHyphens w:val="0"/>
        <w:autoSpaceDN/>
        <w:spacing w:line="276" w:lineRule="auto"/>
        <w:jc w:val="both"/>
        <w:textAlignment w:val="auto"/>
        <w:rPr>
          <w:rFonts w:eastAsia="Times New Roman" w:cs="Arial"/>
          <w:kern w:val="0"/>
          <w:sz w:val="22"/>
          <w:szCs w:val="22"/>
          <w:lang w:eastAsia="de-DE" w:bidi="ar-SA"/>
        </w:rPr>
      </w:pPr>
    </w:p>
    <w:p w14:paraId="6F6F19F9" w14:textId="72A4FDCF" w:rsidR="007C5115" w:rsidRDefault="007C5115" w:rsidP="008C09B5">
      <w:pPr>
        <w:widowControl/>
        <w:suppressAutoHyphens w:val="0"/>
        <w:autoSpaceDN/>
        <w:spacing w:line="276" w:lineRule="auto"/>
        <w:jc w:val="both"/>
        <w:textAlignment w:val="auto"/>
        <w:rPr>
          <w:rFonts w:eastAsia="Times New Roman" w:cs="Arial"/>
          <w:kern w:val="0"/>
          <w:sz w:val="22"/>
          <w:szCs w:val="22"/>
          <w:lang w:eastAsia="de-DE" w:bidi="ar-SA"/>
        </w:rPr>
      </w:pPr>
      <w:r>
        <w:rPr>
          <w:rFonts w:eastAsia="Times New Roman" w:cs="Arial"/>
          <w:kern w:val="0"/>
          <w:sz w:val="22"/>
          <w:szCs w:val="22"/>
          <w:lang w:eastAsia="de-DE" w:bidi="ar-SA"/>
        </w:rPr>
        <w:t xml:space="preserve">Eine Datenfreigabe unterliegt einem strengen Maßstab und ist auf das notwendige Maß zu beschränken. Dies gilt auch für aktivierte Lautsprecher und Mikrophone, bei geschäftlichen Unterhaltungen (Anrufe, Personen im Zimmer) </w:t>
      </w:r>
      <w:r w:rsidR="00AD223E">
        <w:rPr>
          <w:rFonts w:eastAsia="Times New Roman" w:cs="Arial"/>
          <w:kern w:val="0"/>
          <w:sz w:val="22"/>
          <w:szCs w:val="22"/>
          <w:lang w:eastAsia="de-DE" w:bidi="ar-SA"/>
        </w:rPr>
        <w:t xml:space="preserve">dürfen weder </w:t>
      </w:r>
      <w:proofErr w:type="gramStart"/>
      <w:r w:rsidR="00AD223E">
        <w:rPr>
          <w:rFonts w:eastAsia="Times New Roman" w:cs="Arial"/>
          <w:kern w:val="0"/>
          <w:sz w:val="22"/>
          <w:szCs w:val="22"/>
          <w:lang w:eastAsia="de-DE" w:bidi="ar-SA"/>
        </w:rPr>
        <w:t>Kamera,</w:t>
      </w:r>
      <w:proofErr w:type="gramEnd"/>
      <w:r w:rsidR="00AD223E">
        <w:rPr>
          <w:rFonts w:eastAsia="Times New Roman" w:cs="Arial"/>
          <w:kern w:val="0"/>
          <w:sz w:val="22"/>
          <w:szCs w:val="22"/>
          <w:lang w:eastAsia="de-DE" w:bidi="ar-SA"/>
        </w:rPr>
        <w:t xml:space="preserve"> noch Mikrophon aktiviert sein.</w:t>
      </w:r>
    </w:p>
    <w:p w14:paraId="3EA9D693" w14:textId="1499A04B" w:rsidR="009E4F43" w:rsidRDefault="009E4F43" w:rsidP="008C09B5">
      <w:pPr>
        <w:widowControl/>
        <w:suppressAutoHyphens w:val="0"/>
        <w:autoSpaceDN/>
        <w:spacing w:line="276" w:lineRule="auto"/>
        <w:jc w:val="both"/>
        <w:textAlignment w:val="auto"/>
        <w:rPr>
          <w:rFonts w:eastAsia="Times New Roman" w:cs="Arial"/>
          <w:kern w:val="0"/>
          <w:sz w:val="22"/>
          <w:szCs w:val="22"/>
          <w:lang w:eastAsia="de-DE" w:bidi="ar-SA"/>
        </w:rPr>
      </w:pPr>
    </w:p>
    <w:p w14:paraId="64A71D62" w14:textId="0C6AB5D4" w:rsidR="009E4F43" w:rsidRDefault="009E4F43" w:rsidP="008C09B5">
      <w:pPr>
        <w:widowControl/>
        <w:suppressAutoHyphens w:val="0"/>
        <w:autoSpaceDN/>
        <w:spacing w:line="276" w:lineRule="auto"/>
        <w:jc w:val="both"/>
        <w:textAlignment w:val="auto"/>
        <w:rPr>
          <w:rFonts w:eastAsia="Times New Roman" w:cs="Arial"/>
          <w:kern w:val="0"/>
          <w:sz w:val="22"/>
          <w:szCs w:val="22"/>
          <w:lang w:eastAsia="de-DE" w:bidi="ar-SA"/>
        </w:rPr>
      </w:pPr>
      <w:r>
        <w:rPr>
          <w:rFonts w:eastAsia="Times New Roman" w:cs="Arial"/>
          <w:kern w:val="0"/>
          <w:sz w:val="22"/>
          <w:szCs w:val="22"/>
          <w:lang w:eastAsia="de-DE" w:bidi="ar-SA"/>
        </w:rPr>
        <w:t>Wenn möglich sind Online-Seminare mit einem Headset durchzuführen.</w:t>
      </w:r>
    </w:p>
    <w:p w14:paraId="134FCF0F" w14:textId="77777777" w:rsidR="007C5115" w:rsidRDefault="007C5115" w:rsidP="008C09B5">
      <w:pPr>
        <w:widowControl/>
        <w:suppressAutoHyphens w:val="0"/>
        <w:autoSpaceDN/>
        <w:spacing w:line="276" w:lineRule="auto"/>
        <w:jc w:val="both"/>
        <w:textAlignment w:val="auto"/>
        <w:rPr>
          <w:rFonts w:eastAsia="Times New Roman" w:cs="Arial"/>
          <w:kern w:val="0"/>
          <w:sz w:val="22"/>
          <w:szCs w:val="22"/>
          <w:lang w:eastAsia="de-DE" w:bidi="ar-SA"/>
        </w:rPr>
      </w:pPr>
    </w:p>
    <w:p w14:paraId="7253E672" w14:textId="75AB9BEA" w:rsidR="00D10178" w:rsidRPr="00E56711" w:rsidRDefault="00D10178" w:rsidP="008C09B5">
      <w:pPr>
        <w:widowControl/>
        <w:suppressAutoHyphens w:val="0"/>
        <w:autoSpaceDN/>
        <w:spacing w:line="276" w:lineRule="auto"/>
        <w:jc w:val="both"/>
        <w:textAlignment w:val="auto"/>
        <w:rPr>
          <w:rFonts w:eastAsia="Times New Roman" w:cs="Arial"/>
          <w:b/>
          <w:bCs/>
          <w:kern w:val="0"/>
          <w:sz w:val="22"/>
          <w:szCs w:val="22"/>
          <w:lang w:eastAsia="de-DE" w:bidi="ar-SA"/>
        </w:rPr>
      </w:pPr>
      <w:r w:rsidRPr="00E56711">
        <w:rPr>
          <w:rFonts w:eastAsia="Times New Roman" w:cs="Arial"/>
          <w:b/>
          <w:bCs/>
          <w:kern w:val="0"/>
          <w:sz w:val="22"/>
          <w:szCs w:val="22"/>
          <w:lang w:eastAsia="de-DE" w:bidi="ar-SA"/>
        </w:rPr>
        <w:t xml:space="preserve">Regel 4 </w:t>
      </w:r>
      <w:r w:rsidR="00E56711" w:rsidRPr="00E56711">
        <w:rPr>
          <w:rFonts w:eastAsia="Times New Roman" w:cs="Arial"/>
          <w:b/>
          <w:bCs/>
          <w:kern w:val="0"/>
          <w:sz w:val="22"/>
          <w:szCs w:val="22"/>
          <w:lang w:eastAsia="de-DE" w:bidi="ar-SA"/>
        </w:rPr>
        <w:t>Leitung</w:t>
      </w:r>
    </w:p>
    <w:p w14:paraId="2321ED0F" w14:textId="74CE3705" w:rsidR="00E56711" w:rsidRDefault="00E56711" w:rsidP="008C09B5">
      <w:pPr>
        <w:widowControl/>
        <w:suppressAutoHyphens w:val="0"/>
        <w:autoSpaceDN/>
        <w:spacing w:line="276" w:lineRule="auto"/>
        <w:jc w:val="both"/>
        <w:textAlignment w:val="auto"/>
        <w:rPr>
          <w:rFonts w:eastAsia="Times New Roman" w:cs="Arial"/>
          <w:kern w:val="0"/>
          <w:sz w:val="22"/>
          <w:szCs w:val="22"/>
          <w:lang w:eastAsia="de-DE" w:bidi="ar-SA"/>
        </w:rPr>
      </w:pPr>
    </w:p>
    <w:p w14:paraId="2621A3B5" w14:textId="53BD6AE0" w:rsidR="009E4F43" w:rsidRDefault="0048192F" w:rsidP="008C09B5">
      <w:pPr>
        <w:widowControl/>
        <w:suppressAutoHyphens w:val="0"/>
        <w:autoSpaceDN/>
        <w:spacing w:line="276" w:lineRule="auto"/>
        <w:jc w:val="both"/>
        <w:textAlignment w:val="auto"/>
        <w:rPr>
          <w:rFonts w:eastAsia="Times New Roman" w:cs="Arial"/>
          <w:kern w:val="0"/>
          <w:sz w:val="22"/>
          <w:szCs w:val="22"/>
          <w:lang w:eastAsia="de-DE" w:bidi="ar-SA"/>
        </w:rPr>
      </w:pPr>
      <w:r>
        <w:rPr>
          <w:rFonts w:eastAsia="Times New Roman" w:cs="Arial"/>
          <w:kern w:val="0"/>
          <w:sz w:val="22"/>
          <w:szCs w:val="22"/>
          <w:lang w:eastAsia="de-DE" w:bidi="ar-SA"/>
        </w:rPr>
        <w:t xml:space="preserve">Jede Onlineveranstaltung ist durch eine </w:t>
      </w:r>
      <w:r w:rsidR="00F21C72">
        <w:rPr>
          <w:rFonts w:eastAsia="Times New Roman" w:cs="Arial"/>
          <w:kern w:val="0"/>
          <w:sz w:val="22"/>
          <w:szCs w:val="22"/>
          <w:lang w:eastAsia="de-DE" w:bidi="ar-SA"/>
        </w:rPr>
        <w:t xml:space="preserve">Person zu leiten. Diese Person ist für die Planung, Information, Durchführung und Nachbereitung (Protokoll, Datenlöschung) verantwortlich. </w:t>
      </w:r>
      <w:r w:rsidR="006F144C">
        <w:rPr>
          <w:rFonts w:eastAsia="Times New Roman" w:cs="Arial"/>
          <w:kern w:val="0"/>
          <w:sz w:val="22"/>
          <w:szCs w:val="22"/>
          <w:lang w:eastAsia="de-DE" w:bidi="ar-SA"/>
        </w:rPr>
        <w:t>Er vertritt das Unternehmen im Rahmen der Online-Veranstaltung.</w:t>
      </w:r>
    </w:p>
    <w:p w14:paraId="03FD87B5" w14:textId="304BCC19" w:rsidR="006F144C" w:rsidRDefault="006F144C" w:rsidP="008C09B5">
      <w:pPr>
        <w:widowControl/>
        <w:suppressAutoHyphens w:val="0"/>
        <w:autoSpaceDN/>
        <w:spacing w:line="276" w:lineRule="auto"/>
        <w:jc w:val="both"/>
        <w:textAlignment w:val="auto"/>
        <w:rPr>
          <w:rFonts w:eastAsia="Times New Roman" w:cs="Arial"/>
          <w:kern w:val="0"/>
          <w:sz w:val="22"/>
          <w:szCs w:val="22"/>
          <w:lang w:eastAsia="de-DE" w:bidi="ar-SA"/>
        </w:rPr>
      </w:pPr>
    </w:p>
    <w:p w14:paraId="66E1AE66" w14:textId="041EEA51" w:rsidR="006F144C" w:rsidRDefault="006F144C" w:rsidP="008C09B5">
      <w:pPr>
        <w:widowControl/>
        <w:suppressAutoHyphens w:val="0"/>
        <w:autoSpaceDN/>
        <w:spacing w:line="276" w:lineRule="auto"/>
        <w:jc w:val="both"/>
        <w:textAlignment w:val="auto"/>
        <w:rPr>
          <w:rFonts w:eastAsia="Times New Roman" w:cs="Arial"/>
          <w:kern w:val="0"/>
          <w:sz w:val="22"/>
          <w:szCs w:val="22"/>
          <w:lang w:eastAsia="de-DE" w:bidi="ar-SA"/>
        </w:rPr>
      </w:pPr>
      <w:r>
        <w:rPr>
          <w:rFonts w:eastAsia="Times New Roman" w:cs="Arial"/>
          <w:kern w:val="0"/>
          <w:sz w:val="22"/>
          <w:szCs w:val="22"/>
          <w:lang w:eastAsia="de-DE" w:bidi="ar-SA"/>
        </w:rPr>
        <w:t xml:space="preserve">Mit Beginn der Veranstaltung ist das Leitungspersonal verantwortlich für den Zutritt der Teilnehmer in den </w:t>
      </w:r>
      <w:proofErr w:type="spellStart"/>
      <w:r>
        <w:rPr>
          <w:rFonts w:eastAsia="Times New Roman" w:cs="Arial"/>
          <w:kern w:val="0"/>
          <w:sz w:val="22"/>
          <w:szCs w:val="22"/>
          <w:lang w:eastAsia="de-DE" w:bidi="ar-SA"/>
        </w:rPr>
        <w:t>Webinarraums</w:t>
      </w:r>
      <w:proofErr w:type="spellEnd"/>
      <w:r>
        <w:rPr>
          <w:rFonts w:eastAsia="Times New Roman" w:cs="Arial"/>
          <w:kern w:val="0"/>
          <w:sz w:val="22"/>
          <w:szCs w:val="22"/>
          <w:lang w:eastAsia="de-DE" w:bidi="ar-SA"/>
        </w:rPr>
        <w:t>. Ebenso kann das Leitungspersonal Teilnehmer bei Verstößen gegen die Datenschutzbestimmungen, oder andere Fehlverhalten von der Online-Veranstaltung ausschließen.</w:t>
      </w:r>
    </w:p>
    <w:p w14:paraId="49CF4F5B" w14:textId="77777777" w:rsidR="009E4F43" w:rsidRDefault="009E4F43" w:rsidP="008C09B5">
      <w:pPr>
        <w:widowControl/>
        <w:suppressAutoHyphens w:val="0"/>
        <w:autoSpaceDN/>
        <w:spacing w:line="276" w:lineRule="auto"/>
        <w:jc w:val="both"/>
        <w:textAlignment w:val="auto"/>
        <w:rPr>
          <w:rFonts w:eastAsia="Times New Roman" w:cs="Arial"/>
          <w:kern w:val="0"/>
          <w:sz w:val="22"/>
          <w:szCs w:val="22"/>
          <w:lang w:eastAsia="de-DE" w:bidi="ar-SA"/>
        </w:rPr>
      </w:pPr>
    </w:p>
    <w:p w14:paraId="1D798583" w14:textId="78CEB078" w:rsidR="00E56711" w:rsidRPr="00E56711" w:rsidRDefault="00E56711" w:rsidP="008C09B5">
      <w:pPr>
        <w:widowControl/>
        <w:suppressAutoHyphens w:val="0"/>
        <w:autoSpaceDN/>
        <w:spacing w:line="276" w:lineRule="auto"/>
        <w:jc w:val="both"/>
        <w:textAlignment w:val="auto"/>
        <w:rPr>
          <w:rFonts w:eastAsia="Times New Roman" w:cs="Arial"/>
          <w:b/>
          <w:bCs/>
          <w:kern w:val="0"/>
          <w:sz w:val="22"/>
          <w:szCs w:val="22"/>
          <w:lang w:eastAsia="de-DE" w:bidi="ar-SA"/>
        </w:rPr>
      </w:pPr>
      <w:r w:rsidRPr="00E56711">
        <w:rPr>
          <w:rFonts w:eastAsia="Times New Roman" w:cs="Arial"/>
          <w:b/>
          <w:bCs/>
          <w:kern w:val="0"/>
          <w:sz w:val="22"/>
          <w:szCs w:val="22"/>
          <w:lang w:eastAsia="de-DE" w:bidi="ar-SA"/>
        </w:rPr>
        <w:t>Regel 5 Aufzeichnung</w:t>
      </w:r>
    </w:p>
    <w:p w14:paraId="2C54F35E" w14:textId="19077694" w:rsidR="00E56711" w:rsidRDefault="00E56711" w:rsidP="008C09B5">
      <w:pPr>
        <w:widowControl/>
        <w:suppressAutoHyphens w:val="0"/>
        <w:autoSpaceDN/>
        <w:spacing w:line="276" w:lineRule="auto"/>
        <w:jc w:val="both"/>
        <w:textAlignment w:val="auto"/>
        <w:rPr>
          <w:rFonts w:eastAsia="Times New Roman" w:cs="Arial"/>
          <w:kern w:val="0"/>
          <w:sz w:val="22"/>
          <w:szCs w:val="22"/>
          <w:lang w:eastAsia="de-DE" w:bidi="ar-SA"/>
        </w:rPr>
      </w:pPr>
    </w:p>
    <w:p w14:paraId="4E5CD63E" w14:textId="4F995813" w:rsidR="002D4389" w:rsidRDefault="002D4389" w:rsidP="008C09B5">
      <w:pPr>
        <w:widowControl/>
        <w:suppressAutoHyphens w:val="0"/>
        <w:autoSpaceDN/>
        <w:spacing w:line="276" w:lineRule="auto"/>
        <w:jc w:val="both"/>
        <w:textAlignment w:val="auto"/>
        <w:rPr>
          <w:rFonts w:eastAsia="Times New Roman" w:cs="Arial"/>
          <w:kern w:val="0"/>
          <w:sz w:val="22"/>
          <w:szCs w:val="22"/>
          <w:lang w:eastAsia="de-DE" w:bidi="ar-SA"/>
        </w:rPr>
      </w:pPr>
      <w:r>
        <w:rPr>
          <w:rFonts w:eastAsia="Times New Roman" w:cs="Arial"/>
          <w:kern w:val="0"/>
          <w:sz w:val="22"/>
          <w:szCs w:val="22"/>
          <w:lang w:eastAsia="de-DE" w:bidi="ar-SA"/>
        </w:rPr>
        <w:t>Werden Onlineveranstaltungen in Bild und/oder Ton aufgezeichnet, muss eine Information vor Aufzeichnungsbeginn allen Teilnehmern bekannt zu geben. Die Entscheidung der Teilnahme bei Aufzeichnung liegt beim Teilnehmer selbst.</w:t>
      </w:r>
    </w:p>
    <w:p w14:paraId="48D4A9B1" w14:textId="217ECE82" w:rsidR="002D4389" w:rsidRDefault="002D4389" w:rsidP="008C09B5">
      <w:pPr>
        <w:widowControl/>
        <w:suppressAutoHyphens w:val="0"/>
        <w:autoSpaceDN/>
        <w:spacing w:line="276" w:lineRule="auto"/>
        <w:jc w:val="both"/>
        <w:textAlignment w:val="auto"/>
        <w:rPr>
          <w:rFonts w:eastAsia="Times New Roman" w:cs="Arial"/>
          <w:kern w:val="0"/>
          <w:sz w:val="22"/>
          <w:szCs w:val="22"/>
          <w:lang w:eastAsia="de-DE" w:bidi="ar-SA"/>
        </w:rPr>
      </w:pPr>
    </w:p>
    <w:p w14:paraId="18C51796" w14:textId="527887E1" w:rsidR="002D4389" w:rsidRDefault="002D4389" w:rsidP="008C09B5">
      <w:pPr>
        <w:widowControl/>
        <w:suppressAutoHyphens w:val="0"/>
        <w:autoSpaceDN/>
        <w:spacing w:line="276" w:lineRule="auto"/>
        <w:jc w:val="both"/>
        <w:textAlignment w:val="auto"/>
        <w:rPr>
          <w:rFonts w:eastAsia="Times New Roman" w:cs="Arial"/>
          <w:kern w:val="0"/>
          <w:sz w:val="22"/>
          <w:szCs w:val="22"/>
          <w:lang w:eastAsia="de-DE" w:bidi="ar-SA"/>
        </w:rPr>
      </w:pPr>
      <w:r>
        <w:rPr>
          <w:rFonts w:eastAsia="Times New Roman" w:cs="Arial"/>
          <w:kern w:val="0"/>
          <w:sz w:val="22"/>
          <w:szCs w:val="22"/>
          <w:lang w:eastAsia="de-DE" w:bidi="ar-SA"/>
        </w:rPr>
        <w:t>Diese Aufzeichnungen sind gemäß EU-DSGVO gegen unbefugten Zugriff zu sichern und zu kennzeichnen (Datum, Zeit, Thema usw.).</w:t>
      </w:r>
    </w:p>
    <w:p w14:paraId="798A76FC" w14:textId="77777777" w:rsidR="002D4389" w:rsidRDefault="002D4389" w:rsidP="008C09B5">
      <w:pPr>
        <w:widowControl/>
        <w:suppressAutoHyphens w:val="0"/>
        <w:autoSpaceDN/>
        <w:spacing w:line="276" w:lineRule="auto"/>
        <w:jc w:val="both"/>
        <w:textAlignment w:val="auto"/>
        <w:rPr>
          <w:rFonts w:eastAsia="Times New Roman" w:cs="Arial"/>
          <w:kern w:val="0"/>
          <w:sz w:val="22"/>
          <w:szCs w:val="22"/>
          <w:lang w:eastAsia="de-DE" w:bidi="ar-SA"/>
        </w:rPr>
      </w:pPr>
    </w:p>
    <w:p w14:paraId="41931301" w14:textId="7DAEA020" w:rsidR="00E56711" w:rsidRPr="00E56711" w:rsidRDefault="00E56711" w:rsidP="008C09B5">
      <w:pPr>
        <w:widowControl/>
        <w:suppressAutoHyphens w:val="0"/>
        <w:autoSpaceDN/>
        <w:spacing w:line="276" w:lineRule="auto"/>
        <w:jc w:val="both"/>
        <w:textAlignment w:val="auto"/>
        <w:rPr>
          <w:rFonts w:eastAsia="Times New Roman" w:cs="Arial"/>
          <w:b/>
          <w:bCs/>
          <w:kern w:val="0"/>
          <w:sz w:val="22"/>
          <w:szCs w:val="22"/>
          <w:lang w:eastAsia="de-DE" w:bidi="ar-SA"/>
        </w:rPr>
      </w:pPr>
      <w:r w:rsidRPr="00E56711">
        <w:rPr>
          <w:rFonts w:eastAsia="Times New Roman" w:cs="Arial"/>
          <w:b/>
          <w:bCs/>
          <w:kern w:val="0"/>
          <w:sz w:val="22"/>
          <w:szCs w:val="22"/>
          <w:lang w:eastAsia="de-DE" w:bidi="ar-SA"/>
        </w:rPr>
        <w:t>Regel 6 Protokoll</w:t>
      </w:r>
    </w:p>
    <w:p w14:paraId="2F41E5FC" w14:textId="098C2813" w:rsidR="00E56711" w:rsidRDefault="00E56711" w:rsidP="008C09B5">
      <w:pPr>
        <w:widowControl/>
        <w:suppressAutoHyphens w:val="0"/>
        <w:autoSpaceDN/>
        <w:spacing w:line="276" w:lineRule="auto"/>
        <w:jc w:val="both"/>
        <w:textAlignment w:val="auto"/>
        <w:rPr>
          <w:rFonts w:eastAsia="Times New Roman" w:cs="Arial"/>
          <w:kern w:val="0"/>
          <w:sz w:val="22"/>
          <w:szCs w:val="22"/>
          <w:lang w:eastAsia="de-DE" w:bidi="ar-SA"/>
        </w:rPr>
      </w:pPr>
    </w:p>
    <w:p w14:paraId="60EA1B92" w14:textId="3465ECF9" w:rsidR="00C26B7B" w:rsidRDefault="00ED1A59" w:rsidP="008C09B5">
      <w:pPr>
        <w:widowControl/>
        <w:suppressAutoHyphens w:val="0"/>
        <w:autoSpaceDN/>
        <w:spacing w:line="276" w:lineRule="auto"/>
        <w:jc w:val="both"/>
        <w:textAlignment w:val="auto"/>
        <w:rPr>
          <w:rFonts w:eastAsia="Times New Roman" w:cs="Arial"/>
          <w:kern w:val="0"/>
          <w:sz w:val="22"/>
          <w:szCs w:val="22"/>
          <w:lang w:eastAsia="de-DE" w:bidi="ar-SA"/>
        </w:rPr>
      </w:pPr>
      <w:r>
        <w:rPr>
          <w:rFonts w:eastAsia="Times New Roman" w:cs="Arial"/>
          <w:kern w:val="0"/>
          <w:sz w:val="22"/>
          <w:szCs w:val="22"/>
          <w:lang w:eastAsia="de-DE" w:bidi="ar-SA"/>
        </w:rPr>
        <w:t xml:space="preserve">Jedes Webinar ist grundsätzlich zu protokollieren. Ein Protokoll kann bei einer Aufzeichnung </w:t>
      </w:r>
      <w:r w:rsidR="00220E1D">
        <w:rPr>
          <w:rFonts w:eastAsia="Times New Roman" w:cs="Arial"/>
          <w:kern w:val="0"/>
          <w:sz w:val="22"/>
          <w:szCs w:val="22"/>
          <w:lang w:eastAsia="de-DE" w:bidi="ar-SA"/>
        </w:rPr>
        <w:t xml:space="preserve">(Komplette Veranstaltung) </w:t>
      </w:r>
      <w:r>
        <w:rPr>
          <w:rFonts w:eastAsia="Times New Roman" w:cs="Arial"/>
          <w:kern w:val="0"/>
          <w:sz w:val="22"/>
          <w:szCs w:val="22"/>
          <w:lang w:eastAsia="de-DE" w:bidi="ar-SA"/>
        </w:rPr>
        <w:t>der Online-Veranstaltung entfallen.</w:t>
      </w:r>
      <w:r w:rsidR="00220E1D">
        <w:rPr>
          <w:rFonts w:eastAsia="Times New Roman" w:cs="Arial"/>
          <w:kern w:val="0"/>
          <w:sz w:val="22"/>
          <w:szCs w:val="22"/>
          <w:lang w:eastAsia="de-DE" w:bidi="ar-SA"/>
        </w:rPr>
        <w:t xml:space="preserve"> Die Leitung der Veranstaltung ist </w:t>
      </w:r>
      <w:r w:rsidR="00DC7CCB">
        <w:rPr>
          <w:rFonts w:eastAsia="Times New Roman" w:cs="Arial"/>
          <w:kern w:val="0"/>
          <w:sz w:val="22"/>
          <w:szCs w:val="22"/>
          <w:lang w:eastAsia="de-DE" w:bidi="ar-SA"/>
        </w:rPr>
        <w:t>v</w:t>
      </w:r>
      <w:r w:rsidR="00220E1D">
        <w:rPr>
          <w:rFonts w:eastAsia="Times New Roman" w:cs="Arial"/>
          <w:kern w:val="0"/>
          <w:sz w:val="22"/>
          <w:szCs w:val="22"/>
          <w:lang w:eastAsia="de-DE" w:bidi="ar-SA"/>
        </w:rPr>
        <w:t>erpflichtet das Protokoll zu erstellen und an alle Teilnehmer zu versenden.</w:t>
      </w:r>
      <w:r w:rsidR="00DC7CCB">
        <w:rPr>
          <w:rFonts w:eastAsia="Times New Roman" w:cs="Arial"/>
          <w:kern w:val="0"/>
          <w:sz w:val="22"/>
          <w:szCs w:val="22"/>
          <w:lang w:eastAsia="de-DE" w:bidi="ar-SA"/>
        </w:rPr>
        <w:t xml:space="preserve"> Das Protokoll ist </w:t>
      </w:r>
      <w:r w:rsidR="00DC7CCB" w:rsidRPr="00DC7CCB">
        <w:rPr>
          <w:rFonts w:eastAsia="Times New Roman" w:cs="Arial"/>
          <w:kern w:val="0"/>
          <w:sz w:val="22"/>
          <w:szCs w:val="22"/>
          <w:lang w:eastAsia="de-DE" w:bidi="ar-SA"/>
        </w:rPr>
        <w:t>zu sichern und zu kennzeichnen (Datum, Zeit, Thema usw.).</w:t>
      </w:r>
    </w:p>
    <w:p w14:paraId="0C61F881" w14:textId="25872762" w:rsidR="00220E1D" w:rsidRDefault="00220E1D" w:rsidP="008C09B5">
      <w:pPr>
        <w:widowControl/>
        <w:suppressAutoHyphens w:val="0"/>
        <w:autoSpaceDN/>
        <w:spacing w:line="276" w:lineRule="auto"/>
        <w:jc w:val="both"/>
        <w:textAlignment w:val="auto"/>
        <w:rPr>
          <w:rFonts w:eastAsia="Times New Roman" w:cs="Arial"/>
          <w:kern w:val="0"/>
          <w:sz w:val="22"/>
          <w:szCs w:val="22"/>
          <w:lang w:eastAsia="de-DE" w:bidi="ar-SA"/>
        </w:rPr>
      </w:pPr>
    </w:p>
    <w:p w14:paraId="3270DF8A" w14:textId="77777777" w:rsidR="00C26B7B" w:rsidRDefault="00C26B7B" w:rsidP="008C09B5">
      <w:pPr>
        <w:widowControl/>
        <w:suppressAutoHyphens w:val="0"/>
        <w:autoSpaceDN/>
        <w:spacing w:line="276" w:lineRule="auto"/>
        <w:jc w:val="both"/>
        <w:textAlignment w:val="auto"/>
        <w:rPr>
          <w:rFonts w:eastAsia="Times New Roman" w:cs="Arial"/>
          <w:kern w:val="0"/>
          <w:sz w:val="22"/>
          <w:szCs w:val="22"/>
          <w:lang w:eastAsia="de-DE" w:bidi="ar-SA"/>
        </w:rPr>
      </w:pPr>
    </w:p>
    <w:p w14:paraId="196CD6BB" w14:textId="1036AD49" w:rsidR="00E56711" w:rsidRDefault="00E56711" w:rsidP="008C09B5">
      <w:pPr>
        <w:widowControl/>
        <w:suppressAutoHyphens w:val="0"/>
        <w:autoSpaceDN/>
        <w:spacing w:line="276" w:lineRule="auto"/>
        <w:jc w:val="both"/>
        <w:textAlignment w:val="auto"/>
        <w:rPr>
          <w:rFonts w:eastAsia="Times New Roman" w:cs="Arial"/>
          <w:b/>
          <w:bCs/>
          <w:kern w:val="0"/>
          <w:sz w:val="22"/>
          <w:szCs w:val="22"/>
          <w:lang w:eastAsia="de-DE" w:bidi="ar-SA"/>
        </w:rPr>
      </w:pPr>
      <w:r w:rsidRPr="00E56711">
        <w:rPr>
          <w:rFonts w:eastAsia="Times New Roman" w:cs="Arial"/>
          <w:b/>
          <w:bCs/>
          <w:kern w:val="0"/>
          <w:sz w:val="22"/>
          <w:szCs w:val="22"/>
          <w:lang w:eastAsia="de-DE" w:bidi="ar-SA"/>
        </w:rPr>
        <w:t>Regel 7 Datenlöschung</w:t>
      </w:r>
    </w:p>
    <w:p w14:paraId="1CA27116" w14:textId="4AB44B14" w:rsidR="007C5115" w:rsidRDefault="007C5115" w:rsidP="008C09B5">
      <w:pPr>
        <w:widowControl/>
        <w:suppressAutoHyphens w:val="0"/>
        <w:autoSpaceDN/>
        <w:spacing w:line="276" w:lineRule="auto"/>
        <w:jc w:val="both"/>
        <w:textAlignment w:val="auto"/>
        <w:rPr>
          <w:rFonts w:eastAsia="Times New Roman" w:cs="Arial"/>
          <w:b/>
          <w:bCs/>
          <w:kern w:val="0"/>
          <w:sz w:val="22"/>
          <w:szCs w:val="22"/>
          <w:lang w:eastAsia="de-DE" w:bidi="ar-SA"/>
        </w:rPr>
      </w:pPr>
    </w:p>
    <w:p w14:paraId="01B10B85" w14:textId="0944C289" w:rsidR="00DC7CCB" w:rsidRDefault="001C1B63" w:rsidP="008C09B5">
      <w:pPr>
        <w:widowControl/>
        <w:suppressAutoHyphens w:val="0"/>
        <w:autoSpaceDN/>
        <w:spacing w:line="276" w:lineRule="auto"/>
        <w:jc w:val="both"/>
        <w:textAlignment w:val="auto"/>
        <w:rPr>
          <w:rFonts w:eastAsia="Times New Roman" w:cs="Arial"/>
          <w:kern w:val="0"/>
          <w:sz w:val="22"/>
          <w:szCs w:val="22"/>
          <w:lang w:eastAsia="de-DE" w:bidi="ar-SA"/>
        </w:rPr>
      </w:pPr>
      <w:r w:rsidRPr="001C1B63">
        <w:rPr>
          <w:rFonts w:eastAsia="Times New Roman" w:cs="Arial"/>
          <w:kern w:val="0"/>
          <w:sz w:val="22"/>
          <w:szCs w:val="22"/>
          <w:lang w:eastAsia="de-DE" w:bidi="ar-SA"/>
        </w:rPr>
        <w:t>Dokumente und Aufzeichnungen</w:t>
      </w:r>
      <w:r w:rsidR="009A0860">
        <w:rPr>
          <w:rFonts w:eastAsia="Times New Roman" w:cs="Arial"/>
          <w:kern w:val="0"/>
          <w:sz w:val="22"/>
          <w:szCs w:val="22"/>
          <w:lang w:eastAsia="de-DE" w:bidi="ar-SA"/>
        </w:rPr>
        <w:t>,</w:t>
      </w:r>
      <w:r w:rsidRPr="001C1B63">
        <w:rPr>
          <w:rFonts w:eastAsia="Times New Roman" w:cs="Arial"/>
          <w:kern w:val="0"/>
          <w:sz w:val="22"/>
          <w:szCs w:val="22"/>
          <w:lang w:eastAsia="de-DE" w:bidi="ar-SA"/>
        </w:rPr>
        <w:t xml:space="preserve"> die durch das Unternehmen verarbeitet werden</w:t>
      </w:r>
      <w:r w:rsidR="009A0860">
        <w:rPr>
          <w:rFonts w:eastAsia="Times New Roman" w:cs="Arial"/>
          <w:kern w:val="0"/>
          <w:sz w:val="22"/>
          <w:szCs w:val="22"/>
          <w:lang w:eastAsia="de-DE" w:bidi="ar-SA"/>
        </w:rPr>
        <w:t>,</w:t>
      </w:r>
      <w:r>
        <w:rPr>
          <w:rFonts w:eastAsia="Times New Roman" w:cs="Arial"/>
          <w:kern w:val="0"/>
          <w:sz w:val="22"/>
          <w:szCs w:val="22"/>
          <w:lang w:eastAsia="de-DE" w:bidi="ar-SA"/>
        </w:rPr>
        <w:t xml:space="preserve"> sind nach Löschmatrix des Unternehmens, oder anderen Unternehmensvorgaben zu löschen. Das Leitungspersonal der Onlineversammlung ist für die Löschung verantwortlich</w:t>
      </w:r>
      <w:r w:rsidR="009A0860">
        <w:rPr>
          <w:rFonts w:eastAsia="Times New Roman" w:cs="Arial"/>
          <w:kern w:val="0"/>
          <w:sz w:val="22"/>
          <w:szCs w:val="22"/>
          <w:lang w:eastAsia="de-DE" w:bidi="ar-SA"/>
        </w:rPr>
        <w:t>.</w:t>
      </w:r>
    </w:p>
    <w:p w14:paraId="2DE7ACA1" w14:textId="2BD6726F" w:rsidR="009A0860" w:rsidRDefault="009A0860" w:rsidP="008C09B5">
      <w:pPr>
        <w:widowControl/>
        <w:suppressAutoHyphens w:val="0"/>
        <w:autoSpaceDN/>
        <w:spacing w:line="276" w:lineRule="auto"/>
        <w:jc w:val="both"/>
        <w:textAlignment w:val="auto"/>
        <w:rPr>
          <w:rFonts w:eastAsia="Times New Roman" w:cs="Arial"/>
          <w:kern w:val="0"/>
          <w:sz w:val="22"/>
          <w:szCs w:val="22"/>
          <w:lang w:eastAsia="de-DE" w:bidi="ar-SA"/>
        </w:rPr>
      </w:pPr>
    </w:p>
    <w:p w14:paraId="06F77FD2" w14:textId="77777777" w:rsidR="009A0860" w:rsidRPr="008F09E5" w:rsidRDefault="009A0860" w:rsidP="009A0860">
      <w:pPr>
        <w:widowControl/>
        <w:suppressAutoHyphens w:val="0"/>
        <w:autoSpaceDN/>
        <w:spacing w:before="100" w:beforeAutospacing="1" w:after="100" w:afterAutospacing="1" w:line="276" w:lineRule="auto"/>
        <w:contextualSpacing/>
        <w:jc w:val="both"/>
        <w:textAlignment w:val="auto"/>
        <w:outlineLvl w:val="3"/>
        <w:rPr>
          <w:rFonts w:eastAsia="Times New Roman" w:cs="Arial"/>
          <w:kern w:val="0"/>
          <w:sz w:val="22"/>
          <w:szCs w:val="22"/>
          <w:lang w:eastAsia="de-DE" w:bidi="ar-SA"/>
        </w:rPr>
      </w:pPr>
      <w:r w:rsidRPr="008F09E5">
        <w:rPr>
          <w:rFonts w:eastAsia="Times New Roman" w:cs="Arial"/>
          <w:kern w:val="0"/>
          <w:sz w:val="22"/>
          <w:szCs w:val="22"/>
          <w:lang w:eastAsia="de-DE" w:bidi="ar-SA"/>
        </w:rPr>
        <w:t>Teilnehmerdaten werden zweckgebunden für die Verwaltung und Organisation eines Webinars, Sitzung oder einer Konferenz verarbeitet und gelöscht, sobald der Zweck für die Verarbeitung weggefallen ist. Die Datenlöschung erfolgt unter ‎Beachtung der gesetzlichen ‎Aufbewahrungsfristen</w:t>
      </w:r>
      <w:r>
        <w:rPr>
          <w:rFonts w:eastAsia="Times New Roman" w:cs="Arial"/>
          <w:kern w:val="0"/>
          <w:sz w:val="22"/>
          <w:szCs w:val="22"/>
          <w:lang w:eastAsia="de-DE" w:bidi="ar-SA"/>
        </w:rPr>
        <w:t>.</w:t>
      </w:r>
    </w:p>
    <w:p w14:paraId="0D9BEB73" w14:textId="77777777" w:rsidR="00DC7CCB" w:rsidRDefault="00DC7CCB" w:rsidP="008C09B5">
      <w:pPr>
        <w:widowControl/>
        <w:suppressAutoHyphens w:val="0"/>
        <w:autoSpaceDN/>
        <w:spacing w:line="276" w:lineRule="auto"/>
        <w:jc w:val="both"/>
        <w:textAlignment w:val="auto"/>
        <w:rPr>
          <w:rFonts w:eastAsia="Times New Roman" w:cs="Arial"/>
          <w:b/>
          <w:bCs/>
          <w:kern w:val="0"/>
          <w:sz w:val="22"/>
          <w:szCs w:val="22"/>
          <w:lang w:eastAsia="de-DE" w:bidi="ar-SA"/>
        </w:rPr>
      </w:pPr>
    </w:p>
    <w:p w14:paraId="07362F7A" w14:textId="443C0444" w:rsidR="007C5115" w:rsidRPr="00E56711" w:rsidRDefault="007C5115" w:rsidP="008C09B5">
      <w:pPr>
        <w:widowControl/>
        <w:suppressAutoHyphens w:val="0"/>
        <w:autoSpaceDN/>
        <w:spacing w:line="276" w:lineRule="auto"/>
        <w:jc w:val="both"/>
        <w:textAlignment w:val="auto"/>
        <w:rPr>
          <w:rFonts w:eastAsia="Times New Roman" w:cs="Arial"/>
          <w:b/>
          <w:bCs/>
          <w:kern w:val="0"/>
          <w:sz w:val="22"/>
          <w:szCs w:val="22"/>
          <w:lang w:eastAsia="de-DE" w:bidi="ar-SA"/>
        </w:rPr>
      </w:pPr>
      <w:r>
        <w:rPr>
          <w:rFonts w:eastAsia="Times New Roman" w:cs="Arial"/>
          <w:b/>
          <w:bCs/>
          <w:kern w:val="0"/>
          <w:sz w:val="22"/>
          <w:szCs w:val="22"/>
          <w:lang w:eastAsia="de-DE" w:bidi="ar-SA"/>
        </w:rPr>
        <w:t>Regel 8 Onlineanbieter</w:t>
      </w:r>
    </w:p>
    <w:p w14:paraId="595C0239" w14:textId="4F3D50E1" w:rsidR="00D10178" w:rsidRDefault="00D10178" w:rsidP="008C09B5">
      <w:pPr>
        <w:widowControl/>
        <w:suppressAutoHyphens w:val="0"/>
        <w:autoSpaceDN/>
        <w:spacing w:line="276" w:lineRule="auto"/>
        <w:jc w:val="both"/>
        <w:textAlignment w:val="auto"/>
        <w:rPr>
          <w:rFonts w:eastAsia="Times New Roman" w:cs="Arial"/>
          <w:kern w:val="0"/>
          <w:sz w:val="22"/>
          <w:szCs w:val="22"/>
          <w:lang w:eastAsia="de-DE" w:bidi="ar-SA"/>
        </w:rPr>
      </w:pPr>
    </w:p>
    <w:p w14:paraId="7E54B3C8" w14:textId="14048E59" w:rsidR="0015009A" w:rsidRDefault="0015009A" w:rsidP="008C09B5">
      <w:pPr>
        <w:widowControl/>
        <w:suppressAutoHyphens w:val="0"/>
        <w:autoSpaceDN/>
        <w:spacing w:line="276" w:lineRule="auto"/>
        <w:jc w:val="both"/>
        <w:textAlignment w:val="auto"/>
        <w:rPr>
          <w:rFonts w:eastAsia="Times New Roman" w:cs="Arial"/>
          <w:kern w:val="0"/>
          <w:sz w:val="22"/>
          <w:szCs w:val="22"/>
          <w:lang w:eastAsia="de-DE" w:bidi="ar-SA"/>
        </w:rPr>
      </w:pPr>
      <w:r>
        <w:rPr>
          <w:rFonts w:eastAsia="Times New Roman" w:cs="Arial"/>
          <w:kern w:val="0"/>
          <w:sz w:val="22"/>
          <w:szCs w:val="22"/>
          <w:lang w:eastAsia="de-DE" w:bidi="ar-SA"/>
        </w:rPr>
        <w:t>Online-Veranstaltungen dürfen nur Onlineanbieter</w:t>
      </w:r>
      <w:r w:rsidRPr="0015009A">
        <w:rPr>
          <w:rFonts w:eastAsia="Times New Roman" w:cs="Arial"/>
          <w:kern w:val="0"/>
          <w:sz w:val="22"/>
          <w:szCs w:val="22"/>
          <w:lang w:eastAsia="de-DE" w:bidi="ar-SA"/>
        </w:rPr>
        <w:t xml:space="preserve"> genutzten </w:t>
      </w:r>
      <w:r>
        <w:rPr>
          <w:rFonts w:eastAsia="Times New Roman" w:cs="Arial"/>
          <w:kern w:val="0"/>
          <w:sz w:val="22"/>
          <w:szCs w:val="22"/>
          <w:lang w:eastAsia="de-DE" w:bidi="ar-SA"/>
        </w:rPr>
        <w:t>werden, mit denen</w:t>
      </w:r>
      <w:r w:rsidRPr="0015009A">
        <w:rPr>
          <w:rFonts w:eastAsia="Times New Roman" w:cs="Arial"/>
          <w:kern w:val="0"/>
          <w:sz w:val="22"/>
          <w:szCs w:val="22"/>
          <w:lang w:eastAsia="de-DE" w:bidi="ar-SA"/>
        </w:rPr>
        <w:t xml:space="preserve"> ein DPA-Vertrag </w:t>
      </w:r>
      <w:r>
        <w:rPr>
          <w:rFonts w:eastAsia="Times New Roman" w:cs="Arial"/>
          <w:kern w:val="0"/>
          <w:sz w:val="22"/>
          <w:szCs w:val="22"/>
          <w:lang w:eastAsia="de-DE" w:bidi="ar-SA"/>
        </w:rPr>
        <w:t>durch das Unternehmen abgeschlossen wurde</w:t>
      </w:r>
      <w:r w:rsidRPr="0015009A">
        <w:rPr>
          <w:rFonts w:eastAsia="Times New Roman" w:cs="Arial"/>
          <w:kern w:val="0"/>
          <w:sz w:val="22"/>
          <w:szCs w:val="22"/>
          <w:lang w:eastAsia="de-DE" w:bidi="ar-SA"/>
        </w:rPr>
        <w:t>. Das Data Processing Agreement oder kurz DPA (Data Processing Agreement) ist ein rechtsverbindlicher Vertrag zwischen einem Unternehmen und einem externen Datenverarbeiter, der den Datenschutz im Hinblick auf die Einhaltung der EU-DSGVO regelt.</w:t>
      </w:r>
    </w:p>
    <w:p w14:paraId="0DD5A2BC" w14:textId="57D0B4D4" w:rsidR="0015009A" w:rsidRDefault="0015009A" w:rsidP="008C09B5">
      <w:pPr>
        <w:widowControl/>
        <w:suppressAutoHyphens w:val="0"/>
        <w:autoSpaceDN/>
        <w:spacing w:line="276" w:lineRule="auto"/>
        <w:jc w:val="both"/>
        <w:textAlignment w:val="auto"/>
        <w:rPr>
          <w:rFonts w:eastAsia="Times New Roman" w:cs="Arial"/>
          <w:kern w:val="0"/>
          <w:sz w:val="22"/>
          <w:szCs w:val="22"/>
          <w:lang w:eastAsia="de-DE" w:bidi="ar-SA"/>
        </w:rPr>
      </w:pPr>
    </w:p>
    <w:p w14:paraId="7CB5FB22" w14:textId="313CE239" w:rsidR="0015009A" w:rsidRDefault="0015009A" w:rsidP="008C09B5">
      <w:pPr>
        <w:widowControl/>
        <w:suppressAutoHyphens w:val="0"/>
        <w:autoSpaceDN/>
        <w:spacing w:line="276" w:lineRule="auto"/>
        <w:jc w:val="both"/>
        <w:textAlignment w:val="auto"/>
        <w:rPr>
          <w:rFonts w:eastAsia="Times New Roman" w:cs="Arial"/>
          <w:kern w:val="0"/>
          <w:sz w:val="22"/>
          <w:szCs w:val="22"/>
          <w:lang w:eastAsia="de-DE" w:bidi="ar-SA"/>
        </w:rPr>
      </w:pPr>
      <w:r>
        <w:rPr>
          <w:rFonts w:eastAsia="Times New Roman" w:cs="Arial"/>
          <w:kern w:val="0"/>
          <w:sz w:val="22"/>
          <w:szCs w:val="22"/>
          <w:lang w:eastAsia="de-DE" w:bidi="ar-SA"/>
        </w:rPr>
        <w:t xml:space="preserve">Diese Information kann über die Geschäftsführung in Erfahrung gebracht werden. Eine Umsetzung mit einem, nicht vom Unternehmen genehmigten </w:t>
      </w:r>
      <w:proofErr w:type="gramStart"/>
      <w:r>
        <w:rPr>
          <w:rFonts w:eastAsia="Times New Roman" w:cs="Arial"/>
          <w:kern w:val="0"/>
          <w:sz w:val="22"/>
          <w:szCs w:val="22"/>
          <w:lang w:eastAsia="de-DE" w:bidi="ar-SA"/>
        </w:rPr>
        <w:t>Online Anbieter</w:t>
      </w:r>
      <w:proofErr w:type="gramEnd"/>
      <w:r>
        <w:rPr>
          <w:rFonts w:eastAsia="Times New Roman" w:cs="Arial"/>
          <w:kern w:val="0"/>
          <w:sz w:val="22"/>
          <w:szCs w:val="22"/>
          <w:lang w:eastAsia="de-DE" w:bidi="ar-SA"/>
        </w:rPr>
        <w:t>, ist nicht zulässig.</w:t>
      </w:r>
    </w:p>
    <w:p w14:paraId="4D5A6531" w14:textId="1FE8F719" w:rsidR="00D10178" w:rsidRDefault="00D10178" w:rsidP="008C09B5">
      <w:pPr>
        <w:widowControl/>
        <w:suppressAutoHyphens w:val="0"/>
        <w:autoSpaceDN/>
        <w:spacing w:line="276" w:lineRule="auto"/>
        <w:jc w:val="both"/>
        <w:textAlignment w:val="auto"/>
        <w:rPr>
          <w:rFonts w:eastAsia="Times New Roman" w:cs="Arial"/>
          <w:kern w:val="0"/>
          <w:sz w:val="22"/>
          <w:szCs w:val="22"/>
          <w:lang w:eastAsia="de-DE" w:bidi="ar-SA"/>
        </w:rPr>
      </w:pPr>
    </w:p>
    <w:p w14:paraId="475C3BF2" w14:textId="77777777" w:rsidR="00D10178" w:rsidRDefault="00D10178" w:rsidP="008C09B5">
      <w:pPr>
        <w:widowControl/>
        <w:suppressAutoHyphens w:val="0"/>
        <w:autoSpaceDN/>
        <w:spacing w:line="276" w:lineRule="auto"/>
        <w:jc w:val="both"/>
        <w:textAlignment w:val="auto"/>
        <w:rPr>
          <w:rFonts w:eastAsia="Times New Roman" w:cs="Arial"/>
          <w:kern w:val="0"/>
          <w:sz w:val="22"/>
          <w:szCs w:val="22"/>
          <w:lang w:eastAsia="de-DE" w:bidi="ar-SA"/>
        </w:rPr>
      </w:pPr>
    </w:p>
    <w:p w14:paraId="61BF2A72" w14:textId="7DCC487A" w:rsidR="009D1759" w:rsidRDefault="009D1759" w:rsidP="009D1759">
      <w:pPr>
        <w:jc w:val="both"/>
        <w:rPr>
          <w:rFonts w:eastAsia="Times New Roman" w:cs="Arial"/>
          <w:kern w:val="0"/>
          <w:sz w:val="22"/>
          <w:szCs w:val="22"/>
          <w:lang w:eastAsia="de-DE" w:bidi="ar-SA"/>
        </w:rPr>
      </w:pPr>
    </w:p>
    <w:p w14:paraId="21057432" w14:textId="77777777" w:rsidR="009D1759" w:rsidRPr="007E6513" w:rsidRDefault="009D1759" w:rsidP="009D1759">
      <w:pPr>
        <w:jc w:val="both"/>
        <w:rPr>
          <w:rFonts w:eastAsia="Times New Roman" w:cs="Arial"/>
          <w:kern w:val="0"/>
          <w:sz w:val="22"/>
          <w:szCs w:val="22"/>
          <w:lang w:eastAsia="de-DE" w:bidi="ar-SA"/>
        </w:rPr>
      </w:pPr>
    </w:p>
    <w:sectPr w:rsidR="009D1759" w:rsidRPr="007E6513">
      <w:footerReference w:type="default" r:id="rId7"/>
      <w:pgSz w:w="11906" w:h="16838"/>
      <w:pgMar w:top="1134"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6BDC0" w14:textId="77777777" w:rsidR="00811A50" w:rsidRDefault="00811A50">
      <w:r>
        <w:separator/>
      </w:r>
    </w:p>
  </w:endnote>
  <w:endnote w:type="continuationSeparator" w:id="0">
    <w:p w14:paraId="4221A0D9" w14:textId="77777777" w:rsidR="00811A50" w:rsidRDefault="00811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00"/>
    <w:family w:val="auto"/>
    <w:pitch w:val="variable"/>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Mangal">
    <w:altName w:val="Cambria"/>
    <w:panose1 w:val="00000400000000000000"/>
    <w:charset w:val="01"/>
    <w:family w:val="roman"/>
    <w:pitch w:val="variable"/>
    <w:sig w:usb0="00002000" w:usb1="00000000" w:usb2="00000000" w:usb3="00000000" w:csb0="00000000" w:csb1="00000000"/>
  </w:font>
  <w:font w:name="OpenSymbol">
    <w:altName w:val="Courier New"/>
    <w:charset w:val="00"/>
    <w:family w:val="auto"/>
    <w:pitch w:val="variable"/>
    <w:sig w:usb0="00000003"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0" w:type="dxa"/>
      <w:tblLayout w:type="fixed"/>
      <w:tblCellMar>
        <w:left w:w="10" w:type="dxa"/>
        <w:right w:w="10" w:type="dxa"/>
      </w:tblCellMar>
      <w:tblLook w:val="0000" w:firstRow="0" w:lastRow="0" w:firstColumn="0" w:lastColumn="0" w:noHBand="0" w:noVBand="0"/>
    </w:tblPr>
    <w:tblGrid>
      <w:gridCol w:w="1500"/>
      <w:gridCol w:w="2948"/>
      <w:gridCol w:w="1502"/>
      <w:gridCol w:w="2694"/>
      <w:gridCol w:w="1276"/>
    </w:tblGrid>
    <w:tr w:rsidR="00F32C21" w14:paraId="7AFB21D9" w14:textId="77777777" w:rsidTr="006928F3">
      <w:trPr>
        <w:tblHeader/>
      </w:trPr>
      <w:tc>
        <w:tcPr>
          <w:tcW w:w="1500" w:type="dxa"/>
          <w:tcBorders>
            <w:top w:val="single" w:sz="2" w:space="0" w:color="000000"/>
            <w:left w:val="single" w:sz="2" w:space="0" w:color="000000"/>
            <w:bottom w:val="single" w:sz="2" w:space="0" w:color="000000"/>
          </w:tcBorders>
          <w:tcMar>
            <w:top w:w="55" w:type="dxa"/>
            <w:left w:w="55" w:type="dxa"/>
            <w:bottom w:w="55" w:type="dxa"/>
            <w:right w:w="55" w:type="dxa"/>
          </w:tcMar>
        </w:tcPr>
        <w:p w14:paraId="1A6DFA08" w14:textId="77777777" w:rsidR="00F32C21" w:rsidRDefault="00F32C21">
          <w:pPr>
            <w:pStyle w:val="TableHeading"/>
          </w:pPr>
          <w:r>
            <w:t>Erstellungs-datum</w:t>
          </w:r>
        </w:p>
      </w:tc>
      <w:tc>
        <w:tcPr>
          <w:tcW w:w="2948" w:type="dxa"/>
          <w:tcBorders>
            <w:top w:val="single" w:sz="2" w:space="0" w:color="000000"/>
            <w:left w:val="single" w:sz="2" w:space="0" w:color="000000"/>
            <w:bottom w:val="single" w:sz="2" w:space="0" w:color="000000"/>
          </w:tcBorders>
          <w:tcMar>
            <w:top w:w="55" w:type="dxa"/>
            <w:left w:w="55" w:type="dxa"/>
            <w:bottom w:w="55" w:type="dxa"/>
            <w:right w:w="55" w:type="dxa"/>
          </w:tcMar>
        </w:tcPr>
        <w:p w14:paraId="081DCABE" w14:textId="77777777" w:rsidR="00F32C21" w:rsidRDefault="00F32C21">
          <w:pPr>
            <w:pStyle w:val="TableHeading"/>
          </w:pPr>
          <w:r>
            <w:t>Mitwirkende/r</w:t>
          </w:r>
        </w:p>
      </w:tc>
      <w:tc>
        <w:tcPr>
          <w:tcW w:w="1502" w:type="dxa"/>
          <w:tcBorders>
            <w:top w:val="single" w:sz="2" w:space="0" w:color="000000"/>
            <w:left w:val="single" w:sz="2" w:space="0" w:color="000000"/>
            <w:bottom w:val="single" w:sz="2" w:space="0" w:color="000000"/>
          </w:tcBorders>
          <w:tcMar>
            <w:top w:w="55" w:type="dxa"/>
            <w:left w:w="55" w:type="dxa"/>
            <w:bottom w:w="55" w:type="dxa"/>
            <w:right w:w="55" w:type="dxa"/>
          </w:tcMar>
        </w:tcPr>
        <w:p w14:paraId="79F79996" w14:textId="77777777" w:rsidR="00F32C21" w:rsidRDefault="00F32C21">
          <w:pPr>
            <w:pStyle w:val="TableHeading"/>
          </w:pPr>
          <w:r>
            <w:t>Freigabe-datum</w:t>
          </w:r>
        </w:p>
      </w:tc>
      <w:tc>
        <w:tcPr>
          <w:tcW w:w="2694" w:type="dxa"/>
          <w:tcBorders>
            <w:top w:val="single" w:sz="2" w:space="0" w:color="000000"/>
            <w:left w:val="single" w:sz="2" w:space="0" w:color="000000"/>
            <w:bottom w:val="single" w:sz="2" w:space="0" w:color="000000"/>
          </w:tcBorders>
          <w:tcMar>
            <w:top w:w="55" w:type="dxa"/>
            <w:left w:w="55" w:type="dxa"/>
            <w:bottom w:w="55" w:type="dxa"/>
            <w:right w:w="55" w:type="dxa"/>
          </w:tcMar>
        </w:tcPr>
        <w:p w14:paraId="2ACC0309" w14:textId="77777777" w:rsidR="00F32C21" w:rsidRDefault="00F32C21">
          <w:pPr>
            <w:pStyle w:val="TableHeading"/>
          </w:pPr>
          <w:r>
            <w:t>Freigabe</w:t>
          </w:r>
        </w:p>
      </w:tc>
      <w:tc>
        <w:tcPr>
          <w:tcW w:w="127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F9D2757" w14:textId="77777777" w:rsidR="00F32C21" w:rsidRDefault="00F32C21">
          <w:pPr>
            <w:pStyle w:val="TableHeading"/>
          </w:pPr>
          <w:r>
            <w:t>Revision</w:t>
          </w:r>
        </w:p>
      </w:tc>
    </w:tr>
    <w:tr w:rsidR="00F32C21" w14:paraId="20B9D691" w14:textId="77777777" w:rsidTr="006928F3">
      <w:tc>
        <w:tcPr>
          <w:tcW w:w="1500" w:type="dxa"/>
          <w:tcBorders>
            <w:left w:val="single" w:sz="2" w:space="0" w:color="000000"/>
            <w:bottom w:val="single" w:sz="2" w:space="0" w:color="000000"/>
          </w:tcBorders>
          <w:tcMar>
            <w:top w:w="55" w:type="dxa"/>
            <w:left w:w="55" w:type="dxa"/>
            <w:bottom w:w="55" w:type="dxa"/>
            <w:right w:w="55" w:type="dxa"/>
          </w:tcMar>
        </w:tcPr>
        <w:p w14:paraId="0F4E7BBE" w14:textId="77777777" w:rsidR="00F32C21" w:rsidRDefault="00F32C21">
          <w:pPr>
            <w:pStyle w:val="TableContents"/>
          </w:pPr>
        </w:p>
      </w:tc>
      <w:tc>
        <w:tcPr>
          <w:tcW w:w="2948" w:type="dxa"/>
          <w:tcBorders>
            <w:left w:val="single" w:sz="2" w:space="0" w:color="000000"/>
            <w:bottom w:val="single" w:sz="2" w:space="0" w:color="000000"/>
          </w:tcBorders>
          <w:tcMar>
            <w:top w:w="55" w:type="dxa"/>
            <w:left w:w="55" w:type="dxa"/>
            <w:bottom w:w="55" w:type="dxa"/>
            <w:right w:w="55" w:type="dxa"/>
          </w:tcMar>
        </w:tcPr>
        <w:p w14:paraId="50EDEFE1" w14:textId="77777777" w:rsidR="00F32C21" w:rsidRDefault="00F32C21">
          <w:pPr>
            <w:pStyle w:val="TableContents"/>
            <w:jc w:val="center"/>
          </w:pPr>
          <w:r>
            <w:t>Schutzaufgabenmanager</w:t>
          </w:r>
        </w:p>
      </w:tc>
      <w:tc>
        <w:tcPr>
          <w:tcW w:w="1502" w:type="dxa"/>
          <w:tcBorders>
            <w:left w:val="single" w:sz="2" w:space="0" w:color="000000"/>
            <w:bottom w:val="single" w:sz="2" w:space="0" w:color="000000"/>
          </w:tcBorders>
          <w:tcMar>
            <w:top w:w="55" w:type="dxa"/>
            <w:left w:w="55" w:type="dxa"/>
            <w:bottom w:w="55" w:type="dxa"/>
            <w:right w:w="55" w:type="dxa"/>
          </w:tcMar>
        </w:tcPr>
        <w:p w14:paraId="53186BFF" w14:textId="77777777" w:rsidR="00F32C21" w:rsidRDefault="00F32C21">
          <w:pPr>
            <w:pStyle w:val="TableContents"/>
          </w:pPr>
        </w:p>
      </w:tc>
      <w:tc>
        <w:tcPr>
          <w:tcW w:w="2694" w:type="dxa"/>
          <w:tcBorders>
            <w:left w:val="single" w:sz="2" w:space="0" w:color="000000"/>
            <w:bottom w:val="single" w:sz="2" w:space="0" w:color="000000"/>
          </w:tcBorders>
          <w:tcMar>
            <w:top w:w="55" w:type="dxa"/>
            <w:left w:w="55" w:type="dxa"/>
            <w:bottom w:w="55" w:type="dxa"/>
            <w:right w:w="55" w:type="dxa"/>
          </w:tcMar>
        </w:tcPr>
        <w:p w14:paraId="6AF3E6A2" w14:textId="77777777" w:rsidR="00F32C21" w:rsidRDefault="00F32C21">
          <w:pPr>
            <w:pStyle w:val="TableContents"/>
          </w:pPr>
        </w:p>
      </w:tc>
      <w:tc>
        <w:tcPr>
          <w:tcW w:w="1276" w:type="dxa"/>
          <w:tcBorders>
            <w:left w:val="single" w:sz="2" w:space="0" w:color="000000"/>
            <w:bottom w:val="single" w:sz="2" w:space="0" w:color="000000"/>
            <w:right w:val="single" w:sz="2" w:space="0" w:color="000000"/>
          </w:tcBorders>
          <w:tcMar>
            <w:top w:w="55" w:type="dxa"/>
            <w:left w:w="55" w:type="dxa"/>
            <w:bottom w:w="55" w:type="dxa"/>
            <w:right w:w="55" w:type="dxa"/>
          </w:tcMar>
        </w:tcPr>
        <w:p w14:paraId="29E3BC41" w14:textId="77777777" w:rsidR="00F32C21" w:rsidRDefault="00F32C21">
          <w:pPr>
            <w:pStyle w:val="TableContents"/>
            <w:jc w:val="center"/>
          </w:pPr>
          <w:r>
            <w:t>0</w:t>
          </w:r>
        </w:p>
      </w:tc>
    </w:tr>
  </w:tbl>
  <w:p w14:paraId="1469410F" w14:textId="77777777" w:rsidR="00F32C21" w:rsidRDefault="00F32C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07364" w14:textId="77777777" w:rsidR="00811A50" w:rsidRDefault="00811A50">
      <w:r>
        <w:rPr>
          <w:color w:val="000000"/>
        </w:rPr>
        <w:ptab w:relativeTo="margin" w:alignment="center" w:leader="none"/>
      </w:r>
    </w:p>
  </w:footnote>
  <w:footnote w:type="continuationSeparator" w:id="0">
    <w:p w14:paraId="504B26FD" w14:textId="77777777" w:rsidR="00811A50" w:rsidRDefault="00811A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6503"/>
    <w:multiLevelType w:val="hybridMultilevel"/>
    <w:tmpl w:val="2B047CE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C2063A3"/>
    <w:multiLevelType w:val="hybridMultilevel"/>
    <w:tmpl w:val="5686BA98"/>
    <w:lvl w:ilvl="0" w:tplc="C83C464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FAE2694"/>
    <w:multiLevelType w:val="hybridMultilevel"/>
    <w:tmpl w:val="F7F045C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1C03852"/>
    <w:multiLevelType w:val="hybridMultilevel"/>
    <w:tmpl w:val="CEB6A890"/>
    <w:lvl w:ilvl="0" w:tplc="1B90E76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4DF5588"/>
    <w:multiLevelType w:val="hybridMultilevel"/>
    <w:tmpl w:val="A088103C"/>
    <w:lvl w:ilvl="0" w:tplc="0B4CAE60">
      <w:start w:val="1"/>
      <w:numFmt w:val="decimal"/>
      <w:lvlText w:val="(%1)"/>
      <w:lvlJc w:val="left"/>
      <w:pPr>
        <w:ind w:left="1428" w:hanging="360"/>
      </w:pPr>
      <w:rPr>
        <w:rFonts w:asciiTheme="minorHAnsi" w:eastAsia="Times New Roman" w:hAnsiTheme="minorHAnsi" w:cs="Times New Roman"/>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5" w15:restartNumberingAfterBreak="0">
    <w:nsid w:val="1ABB3436"/>
    <w:multiLevelType w:val="hybridMultilevel"/>
    <w:tmpl w:val="494EA2BC"/>
    <w:lvl w:ilvl="0" w:tplc="0AFCABF4">
      <w:start w:val="1"/>
      <w:numFmt w:val="decimal"/>
      <w:lvlText w:val="(%1)"/>
      <w:lvlJc w:val="left"/>
      <w:pPr>
        <w:ind w:left="1773" w:hanging="360"/>
      </w:pPr>
      <w:rPr>
        <w:rFonts w:hint="default"/>
      </w:rPr>
    </w:lvl>
    <w:lvl w:ilvl="1" w:tplc="04070019" w:tentative="1">
      <w:start w:val="1"/>
      <w:numFmt w:val="lowerLetter"/>
      <w:lvlText w:val="%2."/>
      <w:lvlJc w:val="left"/>
      <w:pPr>
        <w:ind w:left="2493" w:hanging="360"/>
      </w:pPr>
    </w:lvl>
    <w:lvl w:ilvl="2" w:tplc="0407001B" w:tentative="1">
      <w:start w:val="1"/>
      <w:numFmt w:val="lowerRoman"/>
      <w:lvlText w:val="%3."/>
      <w:lvlJc w:val="right"/>
      <w:pPr>
        <w:ind w:left="3213" w:hanging="180"/>
      </w:pPr>
    </w:lvl>
    <w:lvl w:ilvl="3" w:tplc="0407000F" w:tentative="1">
      <w:start w:val="1"/>
      <w:numFmt w:val="decimal"/>
      <w:lvlText w:val="%4."/>
      <w:lvlJc w:val="left"/>
      <w:pPr>
        <w:ind w:left="3933" w:hanging="360"/>
      </w:pPr>
    </w:lvl>
    <w:lvl w:ilvl="4" w:tplc="04070019" w:tentative="1">
      <w:start w:val="1"/>
      <w:numFmt w:val="lowerLetter"/>
      <w:lvlText w:val="%5."/>
      <w:lvlJc w:val="left"/>
      <w:pPr>
        <w:ind w:left="4653" w:hanging="360"/>
      </w:pPr>
    </w:lvl>
    <w:lvl w:ilvl="5" w:tplc="0407001B" w:tentative="1">
      <w:start w:val="1"/>
      <w:numFmt w:val="lowerRoman"/>
      <w:lvlText w:val="%6."/>
      <w:lvlJc w:val="right"/>
      <w:pPr>
        <w:ind w:left="5373" w:hanging="180"/>
      </w:pPr>
    </w:lvl>
    <w:lvl w:ilvl="6" w:tplc="0407000F" w:tentative="1">
      <w:start w:val="1"/>
      <w:numFmt w:val="decimal"/>
      <w:lvlText w:val="%7."/>
      <w:lvlJc w:val="left"/>
      <w:pPr>
        <w:ind w:left="6093" w:hanging="360"/>
      </w:pPr>
    </w:lvl>
    <w:lvl w:ilvl="7" w:tplc="04070019" w:tentative="1">
      <w:start w:val="1"/>
      <w:numFmt w:val="lowerLetter"/>
      <w:lvlText w:val="%8."/>
      <w:lvlJc w:val="left"/>
      <w:pPr>
        <w:ind w:left="6813" w:hanging="360"/>
      </w:pPr>
    </w:lvl>
    <w:lvl w:ilvl="8" w:tplc="0407001B" w:tentative="1">
      <w:start w:val="1"/>
      <w:numFmt w:val="lowerRoman"/>
      <w:lvlText w:val="%9."/>
      <w:lvlJc w:val="right"/>
      <w:pPr>
        <w:ind w:left="7533" w:hanging="180"/>
      </w:pPr>
    </w:lvl>
  </w:abstractNum>
  <w:abstractNum w:abstractNumId="6" w15:restartNumberingAfterBreak="0">
    <w:nsid w:val="1FBD5BEE"/>
    <w:multiLevelType w:val="multilevel"/>
    <w:tmpl w:val="FDDEB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1A13DC"/>
    <w:multiLevelType w:val="hybridMultilevel"/>
    <w:tmpl w:val="0F382B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3120FBF"/>
    <w:multiLevelType w:val="hybridMultilevel"/>
    <w:tmpl w:val="ED22F4EA"/>
    <w:lvl w:ilvl="0" w:tplc="71C4CDE8">
      <w:start w:val="1"/>
      <w:numFmt w:val="decimal"/>
      <w:lvlText w:val="(%1)"/>
      <w:lvlJc w:val="left"/>
      <w:pPr>
        <w:ind w:left="1773" w:hanging="360"/>
      </w:pPr>
      <w:rPr>
        <w:rFonts w:hint="default"/>
      </w:rPr>
    </w:lvl>
    <w:lvl w:ilvl="1" w:tplc="04070019" w:tentative="1">
      <w:start w:val="1"/>
      <w:numFmt w:val="lowerLetter"/>
      <w:lvlText w:val="%2."/>
      <w:lvlJc w:val="left"/>
      <w:pPr>
        <w:ind w:left="2493" w:hanging="360"/>
      </w:pPr>
    </w:lvl>
    <w:lvl w:ilvl="2" w:tplc="0407001B" w:tentative="1">
      <w:start w:val="1"/>
      <w:numFmt w:val="lowerRoman"/>
      <w:lvlText w:val="%3."/>
      <w:lvlJc w:val="right"/>
      <w:pPr>
        <w:ind w:left="3213" w:hanging="180"/>
      </w:pPr>
    </w:lvl>
    <w:lvl w:ilvl="3" w:tplc="0407000F" w:tentative="1">
      <w:start w:val="1"/>
      <w:numFmt w:val="decimal"/>
      <w:lvlText w:val="%4."/>
      <w:lvlJc w:val="left"/>
      <w:pPr>
        <w:ind w:left="3933" w:hanging="360"/>
      </w:pPr>
    </w:lvl>
    <w:lvl w:ilvl="4" w:tplc="04070019" w:tentative="1">
      <w:start w:val="1"/>
      <w:numFmt w:val="lowerLetter"/>
      <w:lvlText w:val="%5."/>
      <w:lvlJc w:val="left"/>
      <w:pPr>
        <w:ind w:left="4653" w:hanging="360"/>
      </w:pPr>
    </w:lvl>
    <w:lvl w:ilvl="5" w:tplc="0407001B" w:tentative="1">
      <w:start w:val="1"/>
      <w:numFmt w:val="lowerRoman"/>
      <w:lvlText w:val="%6."/>
      <w:lvlJc w:val="right"/>
      <w:pPr>
        <w:ind w:left="5373" w:hanging="180"/>
      </w:pPr>
    </w:lvl>
    <w:lvl w:ilvl="6" w:tplc="0407000F" w:tentative="1">
      <w:start w:val="1"/>
      <w:numFmt w:val="decimal"/>
      <w:lvlText w:val="%7."/>
      <w:lvlJc w:val="left"/>
      <w:pPr>
        <w:ind w:left="6093" w:hanging="360"/>
      </w:pPr>
    </w:lvl>
    <w:lvl w:ilvl="7" w:tplc="04070019" w:tentative="1">
      <w:start w:val="1"/>
      <w:numFmt w:val="lowerLetter"/>
      <w:lvlText w:val="%8."/>
      <w:lvlJc w:val="left"/>
      <w:pPr>
        <w:ind w:left="6813" w:hanging="360"/>
      </w:pPr>
    </w:lvl>
    <w:lvl w:ilvl="8" w:tplc="0407001B" w:tentative="1">
      <w:start w:val="1"/>
      <w:numFmt w:val="lowerRoman"/>
      <w:lvlText w:val="%9."/>
      <w:lvlJc w:val="right"/>
      <w:pPr>
        <w:ind w:left="7533" w:hanging="180"/>
      </w:pPr>
    </w:lvl>
  </w:abstractNum>
  <w:abstractNum w:abstractNumId="9" w15:restartNumberingAfterBreak="0">
    <w:nsid w:val="27CC79BD"/>
    <w:multiLevelType w:val="multilevel"/>
    <w:tmpl w:val="55180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461A06"/>
    <w:multiLevelType w:val="multilevel"/>
    <w:tmpl w:val="23FE4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B75233"/>
    <w:multiLevelType w:val="hybridMultilevel"/>
    <w:tmpl w:val="A406FE88"/>
    <w:lvl w:ilvl="0" w:tplc="75303932">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7C76971"/>
    <w:multiLevelType w:val="multilevel"/>
    <w:tmpl w:val="BC2C8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F22284"/>
    <w:multiLevelType w:val="hybridMultilevel"/>
    <w:tmpl w:val="A55654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5D04725"/>
    <w:multiLevelType w:val="hybridMultilevel"/>
    <w:tmpl w:val="33C68A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7F775DF"/>
    <w:multiLevelType w:val="hybridMultilevel"/>
    <w:tmpl w:val="8C8AF614"/>
    <w:lvl w:ilvl="0" w:tplc="04070015">
      <w:start w:val="1"/>
      <w:numFmt w:val="decimal"/>
      <w:lvlText w:val="(%1)"/>
      <w:lvlJc w:val="left"/>
      <w:pPr>
        <w:ind w:left="2136" w:hanging="360"/>
      </w:pPr>
      <w:rPr>
        <w:rFonts w:hint="default"/>
      </w:rPr>
    </w:lvl>
    <w:lvl w:ilvl="1" w:tplc="04070019" w:tentative="1">
      <w:start w:val="1"/>
      <w:numFmt w:val="lowerLetter"/>
      <w:lvlText w:val="%2."/>
      <w:lvlJc w:val="left"/>
      <w:pPr>
        <w:ind w:left="2856" w:hanging="360"/>
      </w:pPr>
    </w:lvl>
    <w:lvl w:ilvl="2" w:tplc="0407001B" w:tentative="1">
      <w:start w:val="1"/>
      <w:numFmt w:val="lowerRoman"/>
      <w:lvlText w:val="%3."/>
      <w:lvlJc w:val="right"/>
      <w:pPr>
        <w:ind w:left="3576" w:hanging="180"/>
      </w:pPr>
    </w:lvl>
    <w:lvl w:ilvl="3" w:tplc="0407000F" w:tentative="1">
      <w:start w:val="1"/>
      <w:numFmt w:val="decimal"/>
      <w:lvlText w:val="%4."/>
      <w:lvlJc w:val="left"/>
      <w:pPr>
        <w:ind w:left="4296" w:hanging="360"/>
      </w:pPr>
    </w:lvl>
    <w:lvl w:ilvl="4" w:tplc="04070019" w:tentative="1">
      <w:start w:val="1"/>
      <w:numFmt w:val="lowerLetter"/>
      <w:lvlText w:val="%5."/>
      <w:lvlJc w:val="left"/>
      <w:pPr>
        <w:ind w:left="5016" w:hanging="360"/>
      </w:pPr>
    </w:lvl>
    <w:lvl w:ilvl="5" w:tplc="0407001B" w:tentative="1">
      <w:start w:val="1"/>
      <w:numFmt w:val="lowerRoman"/>
      <w:lvlText w:val="%6."/>
      <w:lvlJc w:val="right"/>
      <w:pPr>
        <w:ind w:left="5736" w:hanging="180"/>
      </w:pPr>
    </w:lvl>
    <w:lvl w:ilvl="6" w:tplc="0407000F" w:tentative="1">
      <w:start w:val="1"/>
      <w:numFmt w:val="decimal"/>
      <w:lvlText w:val="%7."/>
      <w:lvlJc w:val="left"/>
      <w:pPr>
        <w:ind w:left="6456" w:hanging="360"/>
      </w:pPr>
    </w:lvl>
    <w:lvl w:ilvl="7" w:tplc="04070019" w:tentative="1">
      <w:start w:val="1"/>
      <w:numFmt w:val="lowerLetter"/>
      <w:lvlText w:val="%8."/>
      <w:lvlJc w:val="left"/>
      <w:pPr>
        <w:ind w:left="7176" w:hanging="360"/>
      </w:pPr>
    </w:lvl>
    <w:lvl w:ilvl="8" w:tplc="0407001B" w:tentative="1">
      <w:start w:val="1"/>
      <w:numFmt w:val="lowerRoman"/>
      <w:lvlText w:val="%9."/>
      <w:lvlJc w:val="right"/>
      <w:pPr>
        <w:ind w:left="7896" w:hanging="180"/>
      </w:pPr>
    </w:lvl>
  </w:abstractNum>
  <w:abstractNum w:abstractNumId="16" w15:restartNumberingAfterBreak="0">
    <w:nsid w:val="595D1B8D"/>
    <w:multiLevelType w:val="hybridMultilevel"/>
    <w:tmpl w:val="1640F12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C6968BB"/>
    <w:multiLevelType w:val="hybridMultilevel"/>
    <w:tmpl w:val="AAB46420"/>
    <w:lvl w:ilvl="0" w:tplc="D1BC9370">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18" w15:restartNumberingAfterBreak="0">
    <w:nsid w:val="5C6C641F"/>
    <w:multiLevelType w:val="hybridMultilevel"/>
    <w:tmpl w:val="801E60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F1E5C6A"/>
    <w:multiLevelType w:val="hybridMultilevel"/>
    <w:tmpl w:val="36C0C9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2BE5ED3"/>
    <w:multiLevelType w:val="hybridMultilevel"/>
    <w:tmpl w:val="35767F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4E90BEC"/>
    <w:multiLevelType w:val="hybridMultilevel"/>
    <w:tmpl w:val="9F76ED02"/>
    <w:lvl w:ilvl="0" w:tplc="EDCE81B6">
      <w:start w:val="3"/>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2" w15:restartNumberingAfterBreak="0">
    <w:nsid w:val="6F05512D"/>
    <w:multiLevelType w:val="multilevel"/>
    <w:tmpl w:val="CF883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34646B"/>
    <w:multiLevelType w:val="hybridMultilevel"/>
    <w:tmpl w:val="4DDC6D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E3A38FD"/>
    <w:multiLevelType w:val="hybridMultilevel"/>
    <w:tmpl w:val="A088103C"/>
    <w:lvl w:ilvl="0" w:tplc="0B4CAE60">
      <w:start w:val="1"/>
      <w:numFmt w:val="decimal"/>
      <w:lvlText w:val="(%1)"/>
      <w:lvlJc w:val="left"/>
      <w:pPr>
        <w:ind w:left="1428" w:hanging="360"/>
      </w:pPr>
      <w:rPr>
        <w:rFonts w:asciiTheme="minorHAnsi" w:eastAsia="Times New Roman" w:hAnsiTheme="minorHAnsi" w:cs="Times New Roman"/>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25" w15:restartNumberingAfterBreak="0">
    <w:nsid w:val="7EB6615F"/>
    <w:multiLevelType w:val="multilevel"/>
    <w:tmpl w:val="84648E62"/>
    <w:styleLink w:val="WW8Num1"/>
    <w:lvl w:ilvl="0">
      <w:numFmt w:val="bullet"/>
      <w:lvlText w:val=""/>
      <w:lvlJc w:val="left"/>
      <w:pPr>
        <w:ind w:left="720" w:hanging="360"/>
      </w:pPr>
      <w:rPr>
        <w:rFonts w:ascii="Symbol" w:eastAsia="Calibri" w:hAnsi="Symbo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16cid:durableId="1895119926">
    <w:abstractNumId w:val="25"/>
  </w:num>
  <w:num w:numId="2" w16cid:durableId="1529487139">
    <w:abstractNumId w:val="6"/>
  </w:num>
  <w:num w:numId="3" w16cid:durableId="2115972823">
    <w:abstractNumId w:val="9"/>
  </w:num>
  <w:num w:numId="4" w16cid:durableId="2063744180">
    <w:abstractNumId w:val="10"/>
  </w:num>
  <w:num w:numId="5" w16cid:durableId="1765958863">
    <w:abstractNumId w:val="22"/>
  </w:num>
  <w:num w:numId="6" w16cid:durableId="452602828">
    <w:abstractNumId w:val="23"/>
  </w:num>
  <w:num w:numId="7" w16cid:durableId="30149657">
    <w:abstractNumId w:val="7"/>
  </w:num>
  <w:num w:numId="8" w16cid:durableId="1549803752">
    <w:abstractNumId w:val="21"/>
  </w:num>
  <w:num w:numId="9" w16cid:durableId="852838223">
    <w:abstractNumId w:val="16"/>
  </w:num>
  <w:num w:numId="10" w16cid:durableId="1121262359">
    <w:abstractNumId w:val="15"/>
  </w:num>
  <w:num w:numId="11" w16cid:durableId="343822237">
    <w:abstractNumId w:val="24"/>
  </w:num>
  <w:num w:numId="12" w16cid:durableId="1212885356">
    <w:abstractNumId w:val="4"/>
  </w:num>
  <w:num w:numId="13" w16cid:durableId="1524438240">
    <w:abstractNumId w:val="1"/>
    <w:lvlOverride w:ilvl="0">
      <w:startOverride w:val="1"/>
    </w:lvlOverride>
  </w:num>
  <w:num w:numId="14" w16cid:durableId="1175535690">
    <w:abstractNumId w:val="3"/>
    <w:lvlOverride w:ilvl="0">
      <w:startOverride w:val="1"/>
    </w:lvlOverride>
  </w:num>
  <w:num w:numId="15" w16cid:durableId="1648511831">
    <w:abstractNumId w:val="3"/>
    <w:lvlOverride w:ilvl="0">
      <w:startOverride w:val="1"/>
    </w:lvlOverride>
  </w:num>
  <w:num w:numId="16" w16cid:durableId="422798135">
    <w:abstractNumId w:val="3"/>
    <w:lvlOverride w:ilvl="0">
      <w:startOverride w:val="1"/>
    </w:lvlOverride>
  </w:num>
  <w:num w:numId="17" w16cid:durableId="477302994">
    <w:abstractNumId w:val="3"/>
    <w:lvlOverride w:ilvl="0">
      <w:startOverride w:val="1"/>
    </w:lvlOverride>
  </w:num>
  <w:num w:numId="18" w16cid:durableId="80028032">
    <w:abstractNumId w:val="3"/>
    <w:lvlOverride w:ilvl="0">
      <w:startOverride w:val="1"/>
    </w:lvlOverride>
  </w:num>
  <w:num w:numId="19" w16cid:durableId="268511078">
    <w:abstractNumId w:val="5"/>
  </w:num>
  <w:num w:numId="20" w16cid:durableId="167718306">
    <w:abstractNumId w:val="17"/>
  </w:num>
  <w:num w:numId="21" w16cid:durableId="1889952681">
    <w:abstractNumId w:val="8"/>
  </w:num>
  <w:num w:numId="22" w16cid:durableId="2089568952">
    <w:abstractNumId w:val="3"/>
    <w:lvlOverride w:ilvl="0">
      <w:startOverride w:val="1"/>
    </w:lvlOverride>
  </w:num>
  <w:num w:numId="23" w16cid:durableId="1410272724">
    <w:abstractNumId w:val="3"/>
    <w:lvlOverride w:ilvl="0">
      <w:startOverride w:val="1"/>
    </w:lvlOverride>
  </w:num>
  <w:num w:numId="24" w16cid:durableId="1136413019">
    <w:abstractNumId w:val="11"/>
    <w:lvlOverride w:ilvl="0">
      <w:startOverride w:val="1"/>
    </w:lvlOverride>
  </w:num>
  <w:num w:numId="25" w16cid:durableId="952172821">
    <w:abstractNumId w:val="0"/>
  </w:num>
  <w:num w:numId="26" w16cid:durableId="2032607030">
    <w:abstractNumId w:val="3"/>
    <w:lvlOverride w:ilvl="0">
      <w:startOverride w:val="1"/>
    </w:lvlOverride>
  </w:num>
  <w:num w:numId="27" w16cid:durableId="1024555845">
    <w:abstractNumId w:val="13"/>
  </w:num>
  <w:num w:numId="28" w16cid:durableId="978337755">
    <w:abstractNumId w:val="12"/>
  </w:num>
  <w:num w:numId="29" w16cid:durableId="1468544481">
    <w:abstractNumId w:val="20"/>
  </w:num>
  <w:num w:numId="30" w16cid:durableId="1455558845">
    <w:abstractNumId w:val="14"/>
  </w:num>
  <w:num w:numId="31" w16cid:durableId="618029428">
    <w:abstractNumId w:val="19"/>
  </w:num>
  <w:num w:numId="32" w16cid:durableId="334504547">
    <w:abstractNumId w:val="18"/>
  </w:num>
  <w:num w:numId="33" w16cid:durableId="2036152086">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DC7"/>
    <w:rsid w:val="00027D73"/>
    <w:rsid w:val="000401D5"/>
    <w:rsid w:val="000408C4"/>
    <w:rsid w:val="0006167F"/>
    <w:rsid w:val="0006192F"/>
    <w:rsid w:val="00073DDF"/>
    <w:rsid w:val="00086B4F"/>
    <w:rsid w:val="000E6D08"/>
    <w:rsid w:val="00101733"/>
    <w:rsid w:val="00112465"/>
    <w:rsid w:val="00114010"/>
    <w:rsid w:val="001332D1"/>
    <w:rsid w:val="001361C3"/>
    <w:rsid w:val="0015009A"/>
    <w:rsid w:val="00160D8F"/>
    <w:rsid w:val="0016531C"/>
    <w:rsid w:val="00174F61"/>
    <w:rsid w:val="00197888"/>
    <w:rsid w:val="001A0407"/>
    <w:rsid w:val="001C1B63"/>
    <w:rsid w:val="001E48F0"/>
    <w:rsid w:val="00220E1D"/>
    <w:rsid w:val="00221692"/>
    <w:rsid w:val="0024018B"/>
    <w:rsid w:val="00261610"/>
    <w:rsid w:val="002631EC"/>
    <w:rsid w:val="00274374"/>
    <w:rsid w:val="002850A0"/>
    <w:rsid w:val="002866B7"/>
    <w:rsid w:val="00292ABE"/>
    <w:rsid w:val="002A6A64"/>
    <w:rsid w:val="002C3853"/>
    <w:rsid w:val="002D2C3C"/>
    <w:rsid w:val="002D4389"/>
    <w:rsid w:val="002E3A40"/>
    <w:rsid w:val="002F7475"/>
    <w:rsid w:val="00301133"/>
    <w:rsid w:val="00314AD6"/>
    <w:rsid w:val="00314B81"/>
    <w:rsid w:val="0032252D"/>
    <w:rsid w:val="00323BCC"/>
    <w:rsid w:val="00335099"/>
    <w:rsid w:val="00346A95"/>
    <w:rsid w:val="0036424B"/>
    <w:rsid w:val="00373095"/>
    <w:rsid w:val="00374483"/>
    <w:rsid w:val="003763F1"/>
    <w:rsid w:val="00385DC7"/>
    <w:rsid w:val="003E4114"/>
    <w:rsid w:val="0040561F"/>
    <w:rsid w:val="004274A3"/>
    <w:rsid w:val="00431D4E"/>
    <w:rsid w:val="00437C7A"/>
    <w:rsid w:val="00472A73"/>
    <w:rsid w:val="00472F55"/>
    <w:rsid w:val="0048192F"/>
    <w:rsid w:val="00493F6C"/>
    <w:rsid w:val="004946F5"/>
    <w:rsid w:val="004B0058"/>
    <w:rsid w:val="004B07B0"/>
    <w:rsid w:val="004C1926"/>
    <w:rsid w:val="004C365D"/>
    <w:rsid w:val="004D3818"/>
    <w:rsid w:val="004D5DB6"/>
    <w:rsid w:val="004E7BD6"/>
    <w:rsid w:val="00514C42"/>
    <w:rsid w:val="005216E1"/>
    <w:rsid w:val="005352A7"/>
    <w:rsid w:val="00547679"/>
    <w:rsid w:val="00554DF4"/>
    <w:rsid w:val="00556B02"/>
    <w:rsid w:val="00587BF1"/>
    <w:rsid w:val="005B7F49"/>
    <w:rsid w:val="005E3F8E"/>
    <w:rsid w:val="005F54CD"/>
    <w:rsid w:val="006013BE"/>
    <w:rsid w:val="00613438"/>
    <w:rsid w:val="00650FA2"/>
    <w:rsid w:val="006928F3"/>
    <w:rsid w:val="006A0760"/>
    <w:rsid w:val="006C3AAB"/>
    <w:rsid w:val="006E7D57"/>
    <w:rsid w:val="006F144C"/>
    <w:rsid w:val="00731450"/>
    <w:rsid w:val="00741101"/>
    <w:rsid w:val="00746BE0"/>
    <w:rsid w:val="00750041"/>
    <w:rsid w:val="00753374"/>
    <w:rsid w:val="00785E35"/>
    <w:rsid w:val="007B0CE0"/>
    <w:rsid w:val="007B6378"/>
    <w:rsid w:val="007C5115"/>
    <w:rsid w:val="007D7136"/>
    <w:rsid w:val="007E6513"/>
    <w:rsid w:val="008026C5"/>
    <w:rsid w:val="00805313"/>
    <w:rsid w:val="00810C11"/>
    <w:rsid w:val="00811A50"/>
    <w:rsid w:val="0081330F"/>
    <w:rsid w:val="00837DF2"/>
    <w:rsid w:val="00843311"/>
    <w:rsid w:val="0085655A"/>
    <w:rsid w:val="008825AC"/>
    <w:rsid w:val="008847A4"/>
    <w:rsid w:val="008C09B5"/>
    <w:rsid w:val="008F09E5"/>
    <w:rsid w:val="0090513F"/>
    <w:rsid w:val="00926C9B"/>
    <w:rsid w:val="00936761"/>
    <w:rsid w:val="00942817"/>
    <w:rsid w:val="00944DF1"/>
    <w:rsid w:val="009A0860"/>
    <w:rsid w:val="009D05F9"/>
    <w:rsid w:val="009D1759"/>
    <w:rsid w:val="009D7F2B"/>
    <w:rsid w:val="009E4F43"/>
    <w:rsid w:val="00A029FE"/>
    <w:rsid w:val="00A14A69"/>
    <w:rsid w:val="00A404B1"/>
    <w:rsid w:val="00A5088C"/>
    <w:rsid w:val="00A54D9C"/>
    <w:rsid w:val="00A60773"/>
    <w:rsid w:val="00A622CE"/>
    <w:rsid w:val="00A6525B"/>
    <w:rsid w:val="00A81629"/>
    <w:rsid w:val="00A81E94"/>
    <w:rsid w:val="00A9080C"/>
    <w:rsid w:val="00AC35F6"/>
    <w:rsid w:val="00AD223E"/>
    <w:rsid w:val="00AF4626"/>
    <w:rsid w:val="00AF708F"/>
    <w:rsid w:val="00B000E9"/>
    <w:rsid w:val="00B0661A"/>
    <w:rsid w:val="00B2323F"/>
    <w:rsid w:val="00B366C7"/>
    <w:rsid w:val="00B717CA"/>
    <w:rsid w:val="00B779CC"/>
    <w:rsid w:val="00B87F48"/>
    <w:rsid w:val="00B96989"/>
    <w:rsid w:val="00BA169C"/>
    <w:rsid w:val="00BB6FBD"/>
    <w:rsid w:val="00BD6AE4"/>
    <w:rsid w:val="00BF1DC2"/>
    <w:rsid w:val="00BF43A1"/>
    <w:rsid w:val="00C22631"/>
    <w:rsid w:val="00C262D1"/>
    <w:rsid w:val="00C26B7B"/>
    <w:rsid w:val="00C32D82"/>
    <w:rsid w:val="00C67D42"/>
    <w:rsid w:val="00C83570"/>
    <w:rsid w:val="00CC5690"/>
    <w:rsid w:val="00CF4498"/>
    <w:rsid w:val="00D029DA"/>
    <w:rsid w:val="00D10178"/>
    <w:rsid w:val="00DA6C68"/>
    <w:rsid w:val="00DB5021"/>
    <w:rsid w:val="00DC11F0"/>
    <w:rsid w:val="00DC7CCB"/>
    <w:rsid w:val="00DD784E"/>
    <w:rsid w:val="00DE34F3"/>
    <w:rsid w:val="00E56711"/>
    <w:rsid w:val="00E63251"/>
    <w:rsid w:val="00E674E2"/>
    <w:rsid w:val="00E71353"/>
    <w:rsid w:val="00E72E07"/>
    <w:rsid w:val="00E835B1"/>
    <w:rsid w:val="00EB2368"/>
    <w:rsid w:val="00EC74B4"/>
    <w:rsid w:val="00ED1A59"/>
    <w:rsid w:val="00EE450F"/>
    <w:rsid w:val="00F01C5B"/>
    <w:rsid w:val="00F071AF"/>
    <w:rsid w:val="00F21C72"/>
    <w:rsid w:val="00F32C21"/>
    <w:rsid w:val="00F364A2"/>
    <w:rsid w:val="00F751C7"/>
    <w:rsid w:val="00F81EED"/>
    <w:rsid w:val="00FB1E44"/>
    <w:rsid w:val="00FC7B83"/>
    <w:rsid w:val="00FF71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FC37E"/>
  <w15:docId w15:val="{77CF95D9-2758-45A9-99DE-43DBEBC11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Droid Sans Fallback" w:hAnsi="Arial" w:cs="Lohit Hindi"/>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1">
    <w:name w:val="heading 1"/>
    <w:basedOn w:val="Heading"/>
    <w:next w:val="Standard"/>
    <w:link w:val="berschrift1Zchn"/>
    <w:uiPriority w:val="9"/>
    <w:qFormat/>
    <w:pPr>
      <w:outlineLvl w:val="0"/>
    </w:pPr>
    <w:rPr>
      <w:b/>
      <w:bCs/>
    </w:rPr>
  </w:style>
  <w:style w:type="paragraph" w:styleId="berschrift2">
    <w:name w:val="heading 2"/>
    <w:basedOn w:val="Heading"/>
    <w:next w:val="Standard"/>
    <w:link w:val="berschrift2Zchn"/>
    <w:uiPriority w:val="9"/>
    <w:qFormat/>
    <w:pPr>
      <w:outlineLvl w:val="1"/>
    </w:pPr>
    <w:rPr>
      <w:b/>
      <w:bCs/>
    </w:rPr>
  </w:style>
  <w:style w:type="paragraph" w:styleId="berschrift3">
    <w:name w:val="heading 3"/>
    <w:basedOn w:val="Standard"/>
    <w:next w:val="Standard"/>
    <w:link w:val="berschrift3Zchn"/>
    <w:uiPriority w:val="9"/>
    <w:unhideWhenUsed/>
    <w:qFormat/>
    <w:rsid w:val="00C83570"/>
    <w:pPr>
      <w:keepNext/>
      <w:keepLines/>
      <w:spacing w:before="40"/>
      <w:outlineLvl w:val="2"/>
    </w:pPr>
    <w:rPr>
      <w:rFonts w:asciiTheme="majorHAnsi" w:eastAsiaTheme="majorEastAsia" w:hAnsiTheme="majorHAnsi" w:cs="Mangal"/>
      <w:color w:val="1F4D78" w:themeColor="accent1" w:themeShade="7F"/>
      <w:szCs w:val="21"/>
    </w:rPr>
  </w:style>
  <w:style w:type="paragraph" w:styleId="berschrift4">
    <w:name w:val="heading 4"/>
    <w:basedOn w:val="Standard"/>
    <w:next w:val="Standard"/>
    <w:link w:val="berschrift4Zchn"/>
    <w:uiPriority w:val="9"/>
    <w:unhideWhenUsed/>
    <w:qFormat/>
    <w:rsid w:val="002E3A40"/>
    <w:pPr>
      <w:keepNext/>
      <w:keepLines/>
      <w:spacing w:before="40"/>
      <w:outlineLvl w:val="3"/>
    </w:pPr>
    <w:rPr>
      <w:rFonts w:asciiTheme="majorHAnsi" w:eastAsiaTheme="majorEastAsia" w:hAnsiTheme="majorHAnsi" w:cs="Mangal"/>
      <w:i/>
      <w:iCs/>
      <w:color w:val="2E74B5" w:themeColor="accent1" w:themeShade="BF"/>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Arbeitspaket">
    <w:name w:val="Arbeitspaket"/>
    <w:basedOn w:val="Heading"/>
    <w:next w:val="Standard"/>
    <w:pPr>
      <w:keepNext w:val="0"/>
      <w:keepLines/>
      <w:autoSpaceDE w:val="0"/>
      <w:spacing w:before="0" w:after="0"/>
    </w:pPr>
    <w:rPr>
      <w:rFonts w:cs="Arial"/>
      <w:sz w:val="22"/>
      <w:szCs w:val="24"/>
      <w:lang w:eastAsia="en-US"/>
    </w:rPr>
  </w:style>
  <w:style w:type="paragraph" w:customStyle="1" w:styleId="TableContents">
    <w:name w:val="Table Contents"/>
    <w:basedOn w:val="Standard"/>
    <w:pPr>
      <w:suppressLineNumbers/>
      <w:autoSpaceDE w:val="0"/>
    </w:pPr>
    <w:rPr>
      <w:rFonts w:cs="Arial"/>
      <w:sz w:val="22"/>
      <w:lang w:eastAsia="en-US"/>
    </w:rPr>
  </w:style>
  <w:style w:type="paragraph" w:customStyle="1" w:styleId="Arbeitsauftrag">
    <w:name w:val="Arbeitsauftrag"/>
    <w:basedOn w:val="Heading"/>
    <w:pPr>
      <w:autoSpaceDE w:val="0"/>
      <w:spacing w:before="0" w:after="0"/>
    </w:pPr>
    <w:rPr>
      <w:rFonts w:cs="Arial"/>
      <w:sz w:val="22"/>
      <w:szCs w:val="24"/>
      <w:lang w:eastAsia="en-US"/>
    </w:rPr>
  </w:style>
  <w:style w:type="paragraph" w:customStyle="1" w:styleId="TableHeading">
    <w:name w:val="Table Heading"/>
    <w:basedOn w:val="TableContents"/>
    <w:pPr>
      <w:jc w:val="center"/>
    </w:pPr>
    <w:rPr>
      <w:b/>
      <w:bCs/>
    </w:rPr>
  </w:style>
  <w:style w:type="paragraph" w:styleId="Kopfzeile">
    <w:name w:val="header"/>
    <w:basedOn w:val="Standard"/>
    <w:link w:val="KopfzeileZchn"/>
    <w:uiPriority w:val="99"/>
    <w:pPr>
      <w:suppressLineNumbers/>
      <w:tabs>
        <w:tab w:val="center" w:pos="4819"/>
        <w:tab w:val="right" w:pos="9638"/>
      </w:tabs>
    </w:pPr>
  </w:style>
  <w:style w:type="paragraph" w:styleId="Listenabsatz">
    <w:name w:val="List Paragraph"/>
    <w:basedOn w:val="Standard"/>
    <w:uiPriority w:val="34"/>
    <w:qFormat/>
    <w:pPr>
      <w:ind w:left="720"/>
    </w:pPr>
  </w:style>
  <w:style w:type="paragraph" w:styleId="Fuzeile">
    <w:name w:val="footer"/>
    <w:basedOn w:val="Standard"/>
    <w:link w:val="FuzeileZchn"/>
    <w:uiPriority w:val="99"/>
    <w:pPr>
      <w:suppressLineNumbers/>
      <w:tabs>
        <w:tab w:val="center" w:pos="5386"/>
        <w:tab w:val="right" w:pos="10772"/>
      </w:tabs>
    </w:pPr>
  </w:style>
  <w:style w:type="character" w:customStyle="1" w:styleId="NumberingSymbols">
    <w:name w:val="Numbering Symbols"/>
    <w:rPr>
      <w:shd w:val="clear" w:color="auto" w:fill="auto"/>
    </w:rPr>
  </w:style>
  <w:style w:type="character" w:customStyle="1" w:styleId="BulletSymbols">
    <w:name w:val="Bullet Symbols"/>
    <w:rPr>
      <w:rFonts w:ascii="OpenSymbol" w:eastAsia="OpenSymbol" w:hAnsi="OpenSymbol" w:cs="OpenSymbol"/>
      <w:shd w:val="clear" w:color="auto" w:fill="auto"/>
    </w:rPr>
  </w:style>
  <w:style w:type="character" w:customStyle="1" w:styleId="WW8Num1z0">
    <w:name w:val="WW8Num1z0"/>
    <w:rPr>
      <w:rFonts w:ascii="Symbol" w:eastAsia="Calibri" w:hAnsi="Symbol" w:cs="Aria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numbering" w:customStyle="1" w:styleId="WW8Num1">
    <w:name w:val="WW8Num1"/>
    <w:basedOn w:val="KeineListe"/>
    <w:pPr>
      <w:numPr>
        <w:numId w:val="1"/>
      </w:numPr>
    </w:pPr>
  </w:style>
  <w:style w:type="character" w:styleId="Hyperlink">
    <w:name w:val="Hyperlink"/>
    <w:basedOn w:val="Absatz-Standardschriftart"/>
    <w:uiPriority w:val="99"/>
    <w:unhideWhenUsed/>
    <w:rsid w:val="00431D4E"/>
    <w:rPr>
      <w:color w:val="0563C1" w:themeColor="hyperlink"/>
      <w:u w:val="single"/>
    </w:rPr>
  </w:style>
  <w:style w:type="table" w:styleId="Tabellenraster">
    <w:name w:val="Table Grid"/>
    <w:basedOn w:val="NormaleTabelle"/>
    <w:uiPriority w:val="39"/>
    <w:rsid w:val="00112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C83570"/>
    <w:rPr>
      <w:rFonts w:asciiTheme="majorHAnsi" w:eastAsiaTheme="majorEastAsia" w:hAnsiTheme="majorHAnsi" w:cs="Mangal"/>
      <w:color w:val="1F4D78" w:themeColor="accent1" w:themeShade="7F"/>
      <w:szCs w:val="21"/>
    </w:rPr>
  </w:style>
  <w:style w:type="character" w:customStyle="1" w:styleId="berschrift4Zchn">
    <w:name w:val="Überschrift 4 Zchn"/>
    <w:basedOn w:val="Absatz-Standardschriftart"/>
    <w:link w:val="berschrift4"/>
    <w:uiPriority w:val="9"/>
    <w:rsid w:val="002E3A40"/>
    <w:rPr>
      <w:rFonts w:asciiTheme="majorHAnsi" w:eastAsiaTheme="majorEastAsia" w:hAnsiTheme="majorHAnsi" w:cs="Mangal"/>
      <w:i/>
      <w:iCs/>
      <w:color w:val="2E74B5" w:themeColor="accent1" w:themeShade="BF"/>
      <w:szCs w:val="21"/>
    </w:rPr>
  </w:style>
  <w:style w:type="numbering" w:customStyle="1" w:styleId="KeineListe1">
    <w:name w:val="Keine Liste1"/>
    <w:next w:val="KeineListe"/>
    <w:uiPriority w:val="99"/>
    <w:semiHidden/>
    <w:unhideWhenUsed/>
    <w:rsid w:val="002E3A40"/>
  </w:style>
  <w:style w:type="paragraph" w:styleId="StandardWeb">
    <w:name w:val="Normal (Web)"/>
    <w:basedOn w:val="Standard"/>
    <w:uiPriority w:val="99"/>
    <w:semiHidden/>
    <w:unhideWhenUsed/>
    <w:rsid w:val="002E3A40"/>
    <w:pPr>
      <w:widowControl/>
      <w:suppressAutoHyphens w:val="0"/>
      <w:autoSpaceDN/>
      <w:spacing w:before="100" w:beforeAutospacing="1" w:after="100" w:afterAutospacing="1"/>
      <w:contextualSpacing/>
      <w:jc w:val="both"/>
      <w:textAlignment w:val="auto"/>
      <w:outlineLvl w:val="3"/>
    </w:pPr>
    <w:rPr>
      <w:rFonts w:ascii="Times New Roman" w:eastAsia="Times New Roman" w:hAnsi="Times New Roman" w:cs="Times New Roman"/>
      <w:bCs/>
      <w:kern w:val="0"/>
      <w:lang w:eastAsia="de-DE" w:bidi="ar-SA"/>
    </w:rPr>
  </w:style>
  <w:style w:type="character" w:styleId="Kommentarzeichen">
    <w:name w:val="annotation reference"/>
    <w:basedOn w:val="Absatz-Standardschriftart"/>
    <w:uiPriority w:val="99"/>
    <w:semiHidden/>
    <w:unhideWhenUsed/>
    <w:rsid w:val="002E3A40"/>
    <w:rPr>
      <w:sz w:val="16"/>
      <w:szCs w:val="16"/>
    </w:rPr>
  </w:style>
  <w:style w:type="paragraph" w:styleId="Kommentartext">
    <w:name w:val="annotation text"/>
    <w:basedOn w:val="Standard"/>
    <w:link w:val="KommentartextZchn"/>
    <w:uiPriority w:val="99"/>
    <w:unhideWhenUsed/>
    <w:rsid w:val="002E3A40"/>
    <w:pPr>
      <w:widowControl/>
      <w:suppressAutoHyphens w:val="0"/>
      <w:autoSpaceDN/>
      <w:spacing w:before="100" w:beforeAutospacing="1" w:after="100" w:afterAutospacing="1"/>
      <w:contextualSpacing/>
      <w:jc w:val="both"/>
      <w:textAlignment w:val="auto"/>
      <w:outlineLvl w:val="3"/>
    </w:pPr>
    <w:rPr>
      <w:rFonts w:ascii="Calibri" w:eastAsia="Times New Roman" w:hAnsi="Calibri" w:cs="Times New Roman"/>
      <w:bCs/>
      <w:kern w:val="0"/>
      <w:sz w:val="20"/>
      <w:szCs w:val="20"/>
      <w:lang w:eastAsia="de-DE" w:bidi="ar-SA"/>
    </w:rPr>
  </w:style>
  <w:style w:type="character" w:customStyle="1" w:styleId="KommentartextZchn">
    <w:name w:val="Kommentartext Zchn"/>
    <w:basedOn w:val="Absatz-Standardschriftart"/>
    <w:link w:val="Kommentartext"/>
    <w:uiPriority w:val="99"/>
    <w:rsid w:val="002E3A40"/>
    <w:rPr>
      <w:rFonts w:ascii="Calibri" w:eastAsia="Times New Roman" w:hAnsi="Calibri" w:cs="Times New Roman"/>
      <w:bCs/>
      <w:kern w:val="0"/>
      <w:sz w:val="20"/>
      <w:szCs w:val="20"/>
      <w:lang w:eastAsia="de-DE" w:bidi="ar-SA"/>
    </w:rPr>
  </w:style>
  <w:style w:type="paragraph" w:styleId="Kommentarthema">
    <w:name w:val="annotation subject"/>
    <w:basedOn w:val="Kommentartext"/>
    <w:next w:val="Kommentartext"/>
    <w:link w:val="KommentarthemaZchn"/>
    <w:uiPriority w:val="99"/>
    <w:semiHidden/>
    <w:unhideWhenUsed/>
    <w:rsid w:val="002E3A40"/>
    <w:rPr>
      <w:b/>
      <w:bCs w:val="0"/>
    </w:rPr>
  </w:style>
  <w:style w:type="character" w:customStyle="1" w:styleId="KommentarthemaZchn">
    <w:name w:val="Kommentarthema Zchn"/>
    <w:basedOn w:val="KommentartextZchn"/>
    <w:link w:val="Kommentarthema"/>
    <w:uiPriority w:val="99"/>
    <w:semiHidden/>
    <w:rsid w:val="002E3A40"/>
    <w:rPr>
      <w:rFonts w:ascii="Calibri" w:eastAsia="Times New Roman" w:hAnsi="Calibri" w:cs="Times New Roman"/>
      <w:b/>
      <w:bCs w:val="0"/>
      <w:kern w:val="0"/>
      <w:sz w:val="20"/>
      <w:szCs w:val="20"/>
      <w:lang w:eastAsia="de-DE" w:bidi="ar-SA"/>
    </w:rPr>
  </w:style>
  <w:style w:type="paragraph" w:styleId="Sprechblasentext">
    <w:name w:val="Balloon Text"/>
    <w:basedOn w:val="Standard"/>
    <w:link w:val="SprechblasentextZchn"/>
    <w:uiPriority w:val="99"/>
    <w:semiHidden/>
    <w:unhideWhenUsed/>
    <w:rsid w:val="002E3A40"/>
    <w:pPr>
      <w:widowControl/>
      <w:suppressAutoHyphens w:val="0"/>
      <w:autoSpaceDN/>
      <w:spacing w:before="100" w:beforeAutospacing="1" w:afterAutospacing="1"/>
      <w:contextualSpacing/>
      <w:jc w:val="both"/>
      <w:textAlignment w:val="auto"/>
      <w:outlineLvl w:val="3"/>
    </w:pPr>
    <w:rPr>
      <w:rFonts w:ascii="Tahoma" w:eastAsia="Times New Roman" w:hAnsi="Tahoma" w:cs="Tahoma"/>
      <w:bCs/>
      <w:kern w:val="0"/>
      <w:sz w:val="16"/>
      <w:szCs w:val="16"/>
      <w:lang w:eastAsia="de-DE" w:bidi="ar-SA"/>
    </w:rPr>
  </w:style>
  <w:style w:type="character" w:customStyle="1" w:styleId="SprechblasentextZchn">
    <w:name w:val="Sprechblasentext Zchn"/>
    <w:basedOn w:val="Absatz-Standardschriftart"/>
    <w:link w:val="Sprechblasentext"/>
    <w:uiPriority w:val="99"/>
    <w:semiHidden/>
    <w:rsid w:val="002E3A40"/>
    <w:rPr>
      <w:rFonts w:ascii="Tahoma" w:eastAsia="Times New Roman" w:hAnsi="Tahoma" w:cs="Tahoma"/>
      <w:bCs/>
      <w:kern w:val="0"/>
      <w:sz w:val="16"/>
      <w:szCs w:val="16"/>
      <w:lang w:eastAsia="de-DE" w:bidi="ar-SA"/>
    </w:rPr>
  </w:style>
  <w:style w:type="table" w:customStyle="1" w:styleId="Tabellenraster1">
    <w:name w:val="Tabellenraster1"/>
    <w:basedOn w:val="NormaleTabelle"/>
    <w:next w:val="Tabellenraster"/>
    <w:uiPriority w:val="59"/>
    <w:rsid w:val="002E3A40"/>
    <w:pPr>
      <w:widowControl/>
      <w:suppressAutoHyphens w:val="0"/>
      <w:autoSpaceDN/>
      <w:textAlignment w:val="auto"/>
    </w:pPr>
    <w:rPr>
      <w:rFonts w:ascii="Calibri" w:eastAsia="Calibri" w:hAnsi="Calibri" w:cs="Times New Roman"/>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rvorhebung">
    <w:name w:val="Emphasis"/>
    <w:basedOn w:val="Absatz-Standardschriftart"/>
    <w:uiPriority w:val="20"/>
    <w:qFormat/>
    <w:rsid w:val="002E3A40"/>
    <w:rPr>
      <w:i/>
      <w:iCs/>
    </w:rPr>
  </w:style>
  <w:style w:type="character" w:customStyle="1" w:styleId="berschrift1Zchn">
    <w:name w:val="Überschrift 1 Zchn"/>
    <w:basedOn w:val="Absatz-Standardschriftart"/>
    <w:link w:val="berschrift1"/>
    <w:uiPriority w:val="9"/>
    <w:rsid w:val="002E3A40"/>
    <w:rPr>
      <w:b/>
      <w:bCs/>
      <w:sz w:val="28"/>
      <w:szCs w:val="28"/>
    </w:rPr>
  </w:style>
  <w:style w:type="character" w:customStyle="1" w:styleId="berschrift2Zchn">
    <w:name w:val="Überschrift 2 Zchn"/>
    <w:basedOn w:val="Absatz-Standardschriftart"/>
    <w:link w:val="berschrift2"/>
    <w:uiPriority w:val="9"/>
    <w:rsid w:val="002E3A40"/>
    <w:rPr>
      <w:b/>
      <w:bCs/>
      <w:sz w:val="28"/>
      <w:szCs w:val="28"/>
    </w:rPr>
  </w:style>
  <w:style w:type="character" w:customStyle="1" w:styleId="zit">
    <w:name w:val="zit"/>
    <w:basedOn w:val="Absatz-Standardschriftart"/>
    <w:rsid w:val="002E3A40"/>
  </w:style>
  <w:style w:type="character" w:customStyle="1" w:styleId="KopfzeileZchn">
    <w:name w:val="Kopfzeile Zchn"/>
    <w:basedOn w:val="Absatz-Standardschriftart"/>
    <w:link w:val="Kopfzeile"/>
    <w:uiPriority w:val="99"/>
    <w:rsid w:val="002E3A40"/>
  </w:style>
  <w:style w:type="character" w:customStyle="1" w:styleId="FuzeileZchn">
    <w:name w:val="Fußzeile Zchn"/>
    <w:basedOn w:val="Absatz-Standardschriftart"/>
    <w:link w:val="Fuzeile"/>
    <w:uiPriority w:val="99"/>
    <w:rsid w:val="002E3A40"/>
  </w:style>
  <w:style w:type="character" w:styleId="Fett">
    <w:name w:val="Strong"/>
    <w:basedOn w:val="Absatz-Standardschriftart"/>
    <w:uiPriority w:val="22"/>
    <w:qFormat/>
    <w:rsid w:val="00174F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2984">
      <w:bodyDiv w:val="1"/>
      <w:marLeft w:val="0"/>
      <w:marRight w:val="0"/>
      <w:marTop w:val="0"/>
      <w:marBottom w:val="0"/>
      <w:divBdr>
        <w:top w:val="none" w:sz="0" w:space="0" w:color="auto"/>
        <w:left w:val="none" w:sz="0" w:space="0" w:color="auto"/>
        <w:bottom w:val="none" w:sz="0" w:space="0" w:color="auto"/>
        <w:right w:val="none" w:sz="0" w:space="0" w:color="auto"/>
      </w:divBdr>
    </w:div>
    <w:div w:id="62265908">
      <w:bodyDiv w:val="1"/>
      <w:marLeft w:val="0"/>
      <w:marRight w:val="0"/>
      <w:marTop w:val="0"/>
      <w:marBottom w:val="0"/>
      <w:divBdr>
        <w:top w:val="none" w:sz="0" w:space="0" w:color="auto"/>
        <w:left w:val="none" w:sz="0" w:space="0" w:color="auto"/>
        <w:bottom w:val="none" w:sz="0" w:space="0" w:color="auto"/>
        <w:right w:val="none" w:sz="0" w:space="0" w:color="auto"/>
      </w:divBdr>
    </w:div>
    <w:div w:id="216165611">
      <w:bodyDiv w:val="1"/>
      <w:marLeft w:val="0"/>
      <w:marRight w:val="0"/>
      <w:marTop w:val="0"/>
      <w:marBottom w:val="0"/>
      <w:divBdr>
        <w:top w:val="none" w:sz="0" w:space="0" w:color="auto"/>
        <w:left w:val="none" w:sz="0" w:space="0" w:color="auto"/>
        <w:bottom w:val="none" w:sz="0" w:space="0" w:color="auto"/>
        <w:right w:val="none" w:sz="0" w:space="0" w:color="auto"/>
      </w:divBdr>
    </w:div>
    <w:div w:id="261035572">
      <w:bodyDiv w:val="1"/>
      <w:marLeft w:val="0"/>
      <w:marRight w:val="0"/>
      <w:marTop w:val="0"/>
      <w:marBottom w:val="0"/>
      <w:divBdr>
        <w:top w:val="none" w:sz="0" w:space="0" w:color="auto"/>
        <w:left w:val="none" w:sz="0" w:space="0" w:color="auto"/>
        <w:bottom w:val="none" w:sz="0" w:space="0" w:color="auto"/>
        <w:right w:val="none" w:sz="0" w:space="0" w:color="auto"/>
      </w:divBdr>
    </w:div>
    <w:div w:id="327559249">
      <w:bodyDiv w:val="1"/>
      <w:marLeft w:val="0"/>
      <w:marRight w:val="0"/>
      <w:marTop w:val="0"/>
      <w:marBottom w:val="0"/>
      <w:divBdr>
        <w:top w:val="none" w:sz="0" w:space="0" w:color="auto"/>
        <w:left w:val="none" w:sz="0" w:space="0" w:color="auto"/>
        <w:bottom w:val="none" w:sz="0" w:space="0" w:color="auto"/>
        <w:right w:val="none" w:sz="0" w:space="0" w:color="auto"/>
      </w:divBdr>
    </w:div>
    <w:div w:id="334308581">
      <w:bodyDiv w:val="1"/>
      <w:marLeft w:val="0"/>
      <w:marRight w:val="0"/>
      <w:marTop w:val="0"/>
      <w:marBottom w:val="0"/>
      <w:divBdr>
        <w:top w:val="none" w:sz="0" w:space="0" w:color="auto"/>
        <w:left w:val="none" w:sz="0" w:space="0" w:color="auto"/>
        <w:bottom w:val="none" w:sz="0" w:space="0" w:color="auto"/>
        <w:right w:val="none" w:sz="0" w:space="0" w:color="auto"/>
      </w:divBdr>
    </w:div>
    <w:div w:id="347761309">
      <w:bodyDiv w:val="1"/>
      <w:marLeft w:val="0"/>
      <w:marRight w:val="0"/>
      <w:marTop w:val="0"/>
      <w:marBottom w:val="0"/>
      <w:divBdr>
        <w:top w:val="none" w:sz="0" w:space="0" w:color="auto"/>
        <w:left w:val="none" w:sz="0" w:space="0" w:color="auto"/>
        <w:bottom w:val="none" w:sz="0" w:space="0" w:color="auto"/>
        <w:right w:val="none" w:sz="0" w:space="0" w:color="auto"/>
      </w:divBdr>
    </w:div>
    <w:div w:id="1083180171">
      <w:bodyDiv w:val="1"/>
      <w:marLeft w:val="0"/>
      <w:marRight w:val="0"/>
      <w:marTop w:val="0"/>
      <w:marBottom w:val="0"/>
      <w:divBdr>
        <w:top w:val="none" w:sz="0" w:space="0" w:color="auto"/>
        <w:left w:val="none" w:sz="0" w:space="0" w:color="auto"/>
        <w:bottom w:val="none" w:sz="0" w:space="0" w:color="auto"/>
        <w:right w:val="none" w:sz="0" w:space="0" w:color="auto"/>
      </w:divBdr>
    </w:div>
    <w:div w:id="1160465491">
      <w:bodyDiv w:val="1"/>
      <w:marLeft w:val="0"/>
      <w:marRight w:val="0"/>
      <w:marTop w:val="0"/>
      <w:marBottom w:val="0"/>
      <w:divBdr>
        <w:top w:val="none" w:sz="0" w:space="0" w:color="auto"/>
        <w:left w:val="none" w:sz="0" w:space="0" w:color="auto"/>
        <w:bottom w:val="none" w:sz="0" w:space="0" w:color="auto"/>
        <w:right w:val="none" w:sz="0" w:space="0" w:color="auto"/>
      </w:divBdr>
    </w:div>
    <w:div w:id="1190753136">
      <w:bodyDiv w:val="1"/>
      <w:marLeft w:val="0"/>
      <w:marRight w:val="0"/>
      <w:marTop w:val="0"/>
      <w:marBottom w:val="0"/>
      <w:divBdr>
        <w:top w:val="none" w:sz="0" w:space="0" w:color="auto"/>
        <w:left w:val="none" w:sz="0" w:space="0" w:color="auto"/>
        <w:bottom w:val="none" w:sz="0" w:space="0" w:color="auto"/>
        <w:right w:val="none" w:sz="0" w:space="0" w:color="auto"/>
      </w:divBdr>
    </w:div>
    <w:div w:id="1289506707">
      <w:bodyDiv w:val="1"/>
      <w:marLeft w:val="0"/>
      <w:marRight w:val="0"/>
      <w:marTop w:val="0"/>
      <w:marBottom w:val="0"/>
      <w:divBdr>
        <w:top w:val="none" w:sz="0" w:space="0" w:color="auto"/>
        <w:left w:val="none" w:sz="0" w:space="0" w:color="auto"/>
        <w:bottom w:val="none" w:sz="0" w:space="0" w:color="auto"/>
        <w:right w:val="none" w:sz="0" w:space="0" w:color="auto"/>
      </w:divBdr>
    </w:div>
    <w:div w:id="1421487818">
      <w:bodyDiv w:val="1"/>
      <w:marLeft w:val="0"/>
      <w:marRight w:val="0"/>
      <w:marTop w:val="0"/>
      <w:marBottom w:val="0"/>
      <w:divBdr>
        <w:top w:val="none" w:sz="0" w:space="0" w:color="auto"/>
        <w:left w:val="none" w:sz="0" w:space="0" w:color="auto"/>
        <w:bottom w:val="none" w:sz="0" w:space="0" w:color="auto"/>
        <w:right w:val="none" w:sz="0" w:space="0" w:color="auto"/>
      </w:divBdr>
    </w:div>
    <w:div w:id="1766998086">
      <w:bodyDiv w:val="1"/>
      <w:marLeft w:val="0"/>
      <w:marRight w:val="0"/>
      <w:marTop w:val="0"/>
      <w:marBottom w:val="0"/>
      <w:divBdr>
        <w:top w:val="none" w:sz="0" w:space="0" w:color="auto"/>
        <w:left w:val="none" w:sz="0" w:space="0" w:color="auto"/>
        <w:bottom w:val="none" w:sz="0" w:space="0" w:color="auto"/>
        <w:right w:val="none" w:sz="0" w:space="0" w:color="auto"/>
      </w:divBdr>
    </w:div>
    <w:div w:id="1857962843">
      <w:bodyDiv w:val="1"/>
      <w:marLeft w:val="0"/>
      <w:marRight w:val="0"/>
      <w:marTop w:val="0"/>
      <w:marBottom w:val="0"/>
      <w:divBdr>
        <w:top w:val="none" w:sz="0" w:space="0" w:color="auto"/>
        <w:left w:val="none" w:sz="0" w:space="0" w:color="auto"/>
        <w:bottom w:val="none" w:sz="0" w:space="0" w:color="auto"/>
        <w:right w:val="none" w:sz="0" w:space="0" w:color="auto"/>
      </w:divBdr>
      <w:divsChild>
        <w:div w:id="1798445653">
          <w:blockQuote w:val="1"/>
          <w:marLeft w:val="0"/>
          <w:marRight w:val="0"/>
          <w:marTop w:val="0"/>
          <w:marBottom w:val="360"/>
          <w:divBdr>
            <w:top w:val="none" w:sz="0" w:space="0" w:color="auto"/>
            <w:left w:val="none" w:sz="0" w:space="0" w:color="auto"/>
            <w:bottom w:val="none" w:sz="0" w:space="0" w:color="auto"/>
            <w:right w:val="none" w:sz="0" w:space="0" w:color="auto"/>
          </w:divBdr>
        </w:div>
        <w:div w:id="876741738">
          <w:blockQuote w:val="1"/>
          <w:marLeft w:val="0"/>
          <w:marRight w:val="0"/>
          <w:marTop w:val="0"/>
          <w:marBottom w:val="360"/>
          <w:divBdr>
            <w:top w:val="none" w:sz="0" w:space="0" w:color="auto"/>
            <w:left w:val="none" w:sz="0" w:space="0" w:color="auto"/>
            <w:bottom w:val="none" w:sz="0" w:space="0" w:color="auto"/>
            <w:right w:val="none" w:sz="0" w:space="0" w:color="auto"/>
          </w:divBdr>
        </w:div>
        <w:div w:id="1861892266">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1883902039">
      <w:bodyDiv w:val="1"/>
      <w:marLeft w:val="0"/>
      <w:marRight w:val="0"/>
      <w:marTop w:val="0"/>
      <w:marBottom w:val="0"/>
      <w:divBdr>
        <w:top w:val="none" w:sz="0" w:space="0" w:color="auto"/>
        <w:left w:val="none" w:sz="0" w:space="0" w:color="auto"/>
        <w:bottom w:val="none" w:sz="0" w:space="0" w:color="auto"/>
        <w:right w:val="none" w:sz="0" w:space="0" w:color="auto"/>
      </w:divBdr>
    </w:div>
    <w:div w:id="2080014191">
      <w:bodyDiv w:val="1"/>
      <w:marLeft w:val="0"/>
      <w:marRight w:val="0"/>
      <w:marTop w:val="0"/>
      <w:marBottom w:val="0"/>
      <w:divBdr>
        <w:top w:val="none" w:sz="0" w:space="0" w:color="auto"/>
        <w:left w:val="none" w:sz="0" w:space="0" w:color="auto"/>
        <w:bottom w:val="none" w:sz="0" w:space="0" w:color="auto"/>
        <w:right w:val="none" w:sz="0" w:space="0" w:color="auto"/>
      </w:divBdr>
      <w:divsChild>
        <w:div w:id="1678119620">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2094475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770</Words>
  <Characters>4852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Joachim Seitz</cp:lastModifiedBy>
  <cp:revision>2</cp:revision>
  <dcterms:created xsi:type="dcterms:W3CDTF">2022-10-31T16:23:00Z</dcterms:created>
  <dcterms:modified xsi:type="dcterms:W3CDTF">2022-10-31T16:23:00Z</dcterms:modified>
</cp:coreProperties>
</file>